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EB9C" w14:textId="77777777" w:rsidR="000569D5" w:rsidRPr="00935874" w:rsidRDefault="00C3479B" w:rsidP="00935874">
      <w:pPr>
        <w:spacing w:after="0"/>
        <w:jc w:val="center"/>
        <w:rPr>
          <w:rFonts w:cstheme="minorHAnsi"/>
          <w:b/>
          <w:sz w:val="36"/>
          <w:szCs w:val="20"/>
        </w:rPr>
      </w:pPr>
      <w:r w:rsidRPr="00935874">
        <w:rPr>
          <w:rFonts w:cstheme="minorHAnsi"/>
          <w:b/>
          <w:sz w:val="36"/>
          <w:szCs w:val="20"/>
        </w:rPr>
        <w:t>Krigen i Gamla Testamentet</w:t>
      </w:r>
    </w:p>
    <w:p w14:paraId="0095B6D0" w14:textId="77777777" w:rsidR="00C3479B" w:rsidRPr="00935874" w:rsidRDefault="00C3479B" w:rsidP="00935874">
      <w:pPr>
        <w:spacing w:after="0"/>
        <w:jc w:val="center"/>
        <w:rPr>
          <w:rFonts w:cstheme="minorHAnsi"/>
          <w:sz w:val="24"/>
          <w:szCs w:val="20"/>
        </w:rPr>
      </w:pPr>
      <w:r w:rsidRPr="00935874">
        <w:rPr>
          <w:rFonts w:cstheme="minorHAnsi"/>
          <w:sz w:val="24"/>
          <w:szCs w:val="20"/>
        </w:rPr>
        <w:t>Ett försök att förstå</w:t>
      </w:r>
      <w:r w:rsidRPr="00935874">
        <w:rPr>
          <w:rStyle w:val="FootnoteReference"/>
          <w:rFonts w:cstheme="minorHAnsi"/>
          <w:sz w:val="24"/>
          <w:szCs w:val="20"/>
        </w:rPr>
        <w:footnoteReference w:id="1"/>
      </w:r>
    </w:p>
    <w:p w14:paraId="4A1BF1B9" w14:textId="77777777" w:rsidR="00314E70" w:rsidRDefault="00314E70" w:rsidP="00C3479B">
      <w:pPr>
        <w:spacing w:after="0"/>
        <w:jc w:val="center"/>
        <w:rPr>
          <w:rFonts w:cstheme="minorHAnsi"/>
          <w:sz w:val="20"/>
          <w:szCs w:val="20"/>
        </w:rPr>
      </w:pPr>
    </w:p>
    <w:p w14:paraId="2D152584" w14:textId="77777777" w:rsidR="00927948" w:rsidRDefault="00927948" w:rsidP="00C3479B">
      <w:pPr>
        <w:spacing w:after="0"/>
        <w:jc w:val="center"/>
        <w:rPr>
          <w:rFonts w:cstheme="minorHAnsi"/>
          <w:sz w:val="20"/>
          <w:szCs w:val="20"/>
        </w:rPr>
      </w:pPr>
    </w:p>
    <w:p w14:paraId="1F4D1498" w14:textId="77777777" w:rsidR="00927948" w:rsidRPr="00604FCF" w:rsidRDefault="00927948" w:rsidP="00C3479B">
      <w:pPr>
        <w:spacing w:after="0"/>
        <w:jc w:val="center"/>
        <w:rPr>
          <w:rFonts w:cstheme="minorHAnsi"/>
          <w:sz w:val="20"/>
          <w:szCs w:val="20"/>
        </w:rPr>
        <w:sectPr w:rsidR="00927948" w:rsidRPr="00604FCF" w:rsidSect="00935874">
          <w:pgSz w:w="11906" w:h="16838"/>
          <w:pgMar w:top="993" w:right="1440" w:bottom="709" w:left="993" w:header="708" w:footer="708" w:gutter="0"/>
          <w:cols w:space="708"/>
          <w:docGrid w:linePitch="360"/>
        </w:sectPr>
      </w:pPr>
    </w:p>
    <w:p w14:paraId="6B1BC450" w14:textId="77777777" w:rsidR="00B11507" w:rsidRPr="00604FCF" w:rsidRDefault="00B11507" w:rsidP="00CE40CC">
      <w:pPr>
        <w:rPr>
          <w:rFonts w:cstheme="minorHAnsi"/>
          <w:b/>
          <w:sz w:val="20"/>
          <w:szCs w:val="20"/>
        </w:rPr>
      </w:pPr>
      <w:r w:rsidRPr="00604FCF">
        <w:rPr>
          <w:rFonts w:cstheme="minorHAnsi"/>
          <w:b/>
          <w:sz w:val="20"/>
          <w:szCs w:val="20"/>
        </w:rPr>
        <w:t>Intro</w:t>
      </w:r>
      <w:r w:rsidR="00DA340C" w:rsidRPr="00604FCF">
        <w:rPr>
          <w:rFonts w:cstheme="minorHAnsi"/>
          <w:b/>
          <w:sz w:val="20"/>
          <w:szCs w:val="20"/>
        </w:rPr>
        <w:t>duktion</w:t>
      </w:r>
    </w:p>
    <w:p w14:paraId="23471AA3" w14:textId="5EF37EE3" w:rsidR="00B11507" w:rsidRPr="00604FCF" w:rsidRDefault="00C3479B" w:rsidP="00604FCF">
      <w:pPr>
        <w:rPr>
          <w:rFonts w:cstheme="minorHAnsi"/>
          <w:sz w:val="20"/>
          <w:szCs w:val="20"/>
        </w:rPr>
      </w:pPr>
      <w:r w:rsidRPr="00604FCF">
        <w:rPr>
          <w:rFonts w:cstheme="minorHAnsi"/>
          <w:sz w:val="20"/>
          <w:szCs w:val="20"/>
        </w:rPr>
        <w:t xml:space="preserve">Apologetik handlar om att förklara tron. Men hur gör man det </w:t>
      </w:r>
      <w:r w:rsidR="00A930C6">
        <w:rPr>
          <w:rFonts w:cstheme="minorHAnsi"/>
          <w:sz w:val="20"/>
          <w:szCs w:val="20"/>
        </w:rPr>
        <w:t>för</w:t>
      </w:r>
      <w:r w:rsidRPr="00604FCF">
        <w:rPr>
          <w:rFonts w:cstheme="minorHAnsi"/>
          <w:sz w:val="20"/>
          <w:szCs w:val="20"/>
        </w:rPr>
        <w:t xml:space="preserve"> en vers som denna: ”</w:t>
      </w:r>
      <w:r w:rsidR="00B11507" w:rsidRPr="00604FCF">
        <w:rPr>
          <w:rFonts w:cstheme="minorHAnsi"/>
          <w:i/>
          <w:sz w:val="20"/>
          <w:szCs w:val="20"/>
        </w:rPr>
        <w:t xml:space="preserve">När </w:t>
      </w:r>
      <w:r w:rsidR="00604FCF">
        <w:rPr>
          <w:rFonts w:cstheme="minorHAnsi"/>
          <w:i/>
          <w:sz w:val="20"/>
          <w:szCs w:val="20"/>
        </w:rPr>
        <w:t>HERREN</w:t>
      </w:r>
      <w:r w:rsidR="00B11507" w:rsidRPr="00604FCF">
        <w:rPr>
          <w:rFonts w:cstheme="minorHAnsi"/>
          <w:i/>
          <w:sz w:val="20"/>
          <w:szCs w:val="20"/>
        </w:rPr>
        <w:t xml:space="preserve">, din Gud, för dig in i det land du kommer till och tar i besittning driver han undan många folk för dig: hettiterna, </w:t>
      </w:r>
      <w:proofErr w:type="spellStart"/>
      <w:r w:rsidR="00B11507" w:rsidRPr="00604FCF">
        <w:rPr>
          <w:rFonts w:cstheme="minorHAnsi"/>
          <w:i/>
          <w:sz w:val="20"/>
          <w:szCs w:val="20"/>
        </w:rPr>
        <w:t>girgasheerna</w:t>
      </w:r>
      <w:proofErr w:type="spellEnd"/>
      <w:r w:rsidR="00B11507" w:rsidRPr="00604FCF">
        <w:rPr>
          <w:rFonts w:cstheme="minorHAnsi"/>
          <w:i/>
          <w:sz w:val="20"/>
          <w:szCs w:val="20"/>
        </w:rPr>
        <w:t xml:space="preserve">, </w:t>
      </w:r>
      <w:proofErr w:type="spellStart"/>
      <w:r w:rsidR="00B11507" w:rsidRPr="00604FCF">
        <w:rPr>
          <w:rFonts w:cstheme="minorHAnsi"/>
          <w:i/>
          <w:sz w:val="20"/>
          <w:szCs w:val="20"/>
        </w:rPr>
        <w:t>amoreerna</w:t>
      </w:r>
      <w:proofErr w:type="spellEnd"/>
      <w:r w:rsidR="00B11507" w:rsidRPr="00604FCF">
        <w:rPr>
          <w:rFonts w:cstheme="minorHAnsi"/>
          <w:i/>
          <w:sz w:val="20"/>
          <w:szCs w:val="20"/>
        </w:rPr>
        <w:t xml:space="preserve">, </w:t>
      </w:r>
      <w:proofErr w:type="spellStart"/>
      <w:r w:rsidR="00B11507" w:rsidRPr="00604FCF">
        <w:rPr>
          <w:rFonts w:cstheme="minorHAnsi"/>
          <w:i/>
          <w:sz w:val="20"/>
          <w:szCs w:val="20"/>
        </w:rPr>
        <w:t>kanaaneerna</w:t>
      </w:r>
      <w:proofErr w:type="spellEnd"/>
      <w:r w:rsidR="00B11507" w:rsidRPr="00604FCF">
        <w:rPr>
          <w:rFonts w:cstheme="minorHAnsi"/>
          <w:i/>
          <w:sz w:val="20"/>
          <w:szCs w:val="20"/>
        </w:rPr>
        <w:t xml:space="preserve">, </w:t>
      </w:r>
      <w:proofErr w:type="spellStart"/>
      <w:r w:rsidR="00B11507" w:rsidRPr="00604FCF">
        <w:rPr>
          <w:rFonts w:cstheme="minorHAnsi"/>
          <w:i/>
          <w:sz w:val="20"/>
          <w:szCs w:val="20"/>
        </w:rPr>
        <w:t>perisseerna</w:t>
      </w:r>
      <w:proofErr w:type="spellEnd"/>
      <w:r w:rsidR="00B11507" w:rsidRPr="00604FCF">
        <w:rPr>
          <w:rFonts w:cstheme="minorHAnsi"/>
          <w:i/>
          <w:sz w:val="20"/>
          <w:szCs w:val="20"/>
        </w:rPr>
        <w:t xml:space="preserve">, </w:t>
      </w:r>
      <w:proofErr w:type="spellStart"/>
      <w:r w:rsidR="00B11507" w:rsidRPr="00604FCF">
        <w:rPr>
          <w:rFonts w:cstheme="minorHAnsi"/>
          <w:i/>
          <w:sz w:val="20"/>
          <w:szCs w:val="20"/>
        </w:rPr>
        <w:t>hiveerna</w:t>
      </w:r>
      <w:proofErr w:type="spellEnd"/>
      <w:r w:rsidR="00B11507" w:rsidRPr="00604FCF">
        <w:rPr>
          <w:rFonts w:cstheme="minorHAnsi"/>
          <w:i/>
          <w:sz w:val="20"/>
          <w:szCs w:val="20"/>
        </w:rPr>
        <w:t xml:space="preserve"> och </w:t>
      </w:r>
      <w:proofErr w:type="spellStart"/>
      <w:r w:rsidR="00B11507" w:rsidRPr="00604FCF">
        <w:rPr>
          <w:rFonts w:cstheme="minorHAnsi"/>
          <w:i/>
          <w:sz w:val="20"/>
          <w:szCs w:val="20"/>
        </w:rPr>
        <w:t>jevuseerna</w:t>
      </w:r>
      <w:proofErr w:type="spellEnd"/>
      <w:r w:rsidR="00B11507" w:rsidRPr="00604FCF">
        <w:rPr>
          <w:rFonts w:cstheme="minorHAnsi"/>
          <w:i/>
          <w:sz w:val="20"/>
          <w:szCs w:val="20"/>
        </w:rPr>
        <w:t xml:space="preserve">, sju folk som är större och mäktigare än du. När </w:t>
      </w:r>
      <w:r w:rsidR="00604FCF">
        <w:rPr>
          <w:rFonts w:cstheme="minorHAnsi"/>
          <w:i/>
          <w:sz w:val="20"/>
          <w:szCs w:val="20"/>
        </w:rPr>
        <w:t>HERREN</w:t>
      </w:r>
      <w:r w:rsidR="00B11507" w:rsidRPr="00604FCF">
        <w:rPr>
          <w:rFonts w:cstheme="minorHAnsi"/>
          <w:i/>
          <w:sz w:val="20"/>
          <w:szCs w:val="20"/>
        </w:rPr>
        <w:t>, din Gud, överlämnar dem åt dig och du besegrar dem skall du viga dem åt förintelse</w:t>
      </w:r>
      <w:r w:rsidR="00B11507" w:rsidRPr="00604FCF">
        <w:rPr>
          <w:rFonts w:cstheme="minorHAnsi"/>
          <w:sz w:val="20"/>
          <w:szCs w:val="20"/>
        </w:rPr>
        <w:t>” (</w:t>
      </w:r>
      <w:r w:rsidRPr="00604FCF">
        <w:rPr>
          <w:rFonts w:cstheme="minorHAnsi"/>
          <w:sz w:val="20"/>
          <w:szCs w:val="20"/>
        </w:rPr>
        <w:t>5 Mos 7:</w:t>
      </w:r>
      <w:proofErr w:type="gramStart"/>
      <w:r w:rsidRPr="00604FCF">
        <w:rPr>
          <w:rFonts w:cstheme="minorHAnsi"/>
          <w:sz w:val="20"/>
          <w:szCs w:val="20"/>
        </w:rPr>
        <w:t>1-2</w:t>
      </w:r>
      <w:proofErr w:type="gramEnd"/>
      <w:r w:rsidR="00604FCF" w:rsidRPr="00604FCF">
        <w:rPr>
          <w:rStyle w:val="FootnoteReference"/>
          <w:rFonts w:cstheme="minorHAnsi"/>
          <w:sz w:val="20"/>
          <w:szCs w:val="20"/>
        </w:rPr>
        <w:footnoteReference w:id="2"/>
      </w:r>
      <w:r w:rsidRPr="00604FCF">
        <w:rPr>
          <w:rFonts w:cstheme="minorHAnsi"/>
          <w:sz w:val="20"/>
          <w:szCs w:val="20"/>
        </w:rPr>
        <w:t>).</w:t>
      </w:r>
      <w:r w:rsidR="00604FCF" w:rsidRPr="00604FCF">
        <w:rPr>
          <w:rFonts w:cstheme="minorHAnsi"/>
          <w:sz w:val="20"/>
          <w:szCs w:val="20"/>
        </w:rPr>
        <w:t xml:space="preserve"> En </w:t>
      </w:r>
      <w:r w:rsidR="00963CA6">
        <w:rPr>
          <w:rFonts w:cstheme="minorHAnsi"/>
          <w:sz w:val="20"/>
          <w:szCs w:val="20"/>
        </w:rPr>
        <w:t xml:space="preserve">vanlig fråga </w:t>
      </w:r>
      <w:r w:rsidR="00784719">
        <w:rPr>
          <w:rFonts w:cstheme="minorHAnsi"/>
          <w:sz w:val="20"/>
          <w:szCs w:val="20"/>
        </w:rPr>
        <w:t>s</w:t>
      </w:r>
      <w:r w:rsidR="00963CA6">
        <w:rPr>
          <w:rFonts w:cstheme="minorHAnsi"/>
          <w:sz w:val="20"/>
          <w:szCs w:val="20"/>
        </w:rPr>
        <w:t xml:space="preserve">om uppstår här </w:t>
      </w:r>
      <w:r w:rsidR="00604FCF" w:rsidRPr="00604FCF">
        <w:rPr>
          <w:rFonts w:cstheme="minorHAnsi"/>
          <w:sz w:val="20"/>
          <w:szCs w:val="20"/>
        </w:rPr>
        <w:t xml:space="preserve">är: </w:t>
      </w:r>
      <w:r w:rsidR="00B11507" w:rsidRPr="00604FCF">
        <w:rPr>
          <w:rFonts w:cstheme="minorHAnsi"/>
          <w:sz w:val="20"/>
          <w:szCs w:val="20"/>
        </w:rPr>
        <w:t>”Hur kan en Gud som är kärlek beordra sitt folk att utrota ett annat oskyldigt folk</w:t>
      </w:r>
      <w:r w:rsidR="00604FCF" w:rsidRPr="00604FCF">
        <w:rPr>
          <w:rFonts w:cstheme="minorHAnsi"/>
          <w:sz w:val="20"/>
          <w:szCs w:val="20"/>
        </w:rPr>
        <w:t xml:space="preserve">?” I denna artikel </w:t>
      </w:r>
      <w:r w:rsidR="00963CA6">
        <w:rPr>
          <w:rFonts w:cstheme="minorHAnsi"/>
          <w:sz w:val="20"/>
          <w:szCs w:val="20"/>
        </w:rPr>
        <w:t>undersöks</w:t>
      </w:r>
      <w:r w:rsidR="00604FCF" w:rsidRPr="00604FCF">
        <w:rPr>
          <w:rFonts w:cstheme="minorHAnsi"/>
          <w:sz w:val="20"/>
          <w:szCs w:val="20"/>
        </w:rPr>
        <w:t xml:space="preserve"> vad Bibeln själv ger för svar.</w:t>
      </w:r>
    </w:p>
    <w:p w14:paraId="16C76428" w14:textId="77777777" w:rsidR="00604FCF" w:rsidRPr="00604FCF" w:rsidRDefault="00604FCF" w:rsidP="00604FCF">
      <w:pPr>
        <w:rPr>
          <w:rFonts w:cstheme="minorHAnsi"/>
          <w:b/>
          <w:sz w:val="20"/>
          <w:szCs w:val="20"/>
        </w:rPr>
      </w:pPr>
      <w:r w:rsidRPr="00604FCF">
        <w:rPr>
          <w:rFonts w:cstheme="minorHAnsi"/>
          <w:b/>
          <w:sz w:val="20"/>
          <w:szCs w:val="20"/>
        </w:rPr>
        <w:t>Gamla</w:t>
      </w:r>
      <w:r>
        <w:rPr>
          <w:rFonts w:cstheme="minorHAnsi"/>
          <w:b/>
          <w:sz w:val="20"/>
          <w:szCs w:val="20"/>
        </w:rPr>
        <w:t xml:space="preserve"> Testamentet (GT)</w:t>
      </w:r>
      <w:r w:rsidRPr="00604FCF">
        <w:rPr>
          <w:rFonts w:cstheme="minorHAnsi"/>
          <w:b/>
          <w:sz w:val="20"/>
          <w:szCs w:val="20"/>
        </w:rPr>
        <w:t xml:space="preserve"> och Nya Testamentet</w:t>
      </w:r>
      <w:r>
        <w:rPr>
          <w:rFonts w:cstheme="minorHAnsi"/>
          <w:b/>
          <w:sz w:val="20"/>
          <w:szCs w:val="20"/>
        </w:rPr>
        <w:t xml:space="preserve"> (NT)</w:t>
      </w:r>
    </w:p>
    <w:p w14:paraId="7A5A1E95" w14:textId="77777777" w:rsidR="00604FCF" w:rsidRDefault="00604FCF" w:rsidP="00604FCF">
      <w:pPr>
        <w:spacing w:after="0"/>
        <w:rPr>
          <w:rFonts w:cstheme="minorHAnsi"/>
          <w:sz w:val="20"/>
          <w:szCs w:val="20"/>
        </w:rPr>
      </w:pPr>
      <w:r>
        <w:rPr>
          <w:rFonts w:cstheme="minorHAnsi"/>
          <w:sz w:val="20"/>
          <w:szCs w:val="20"/>
        </w:rPr>
        <w:t xml:space="preserve">Ett antal </w:t>
      </w:r>
      <w:r w:rsidR="006A4997">
        <w:rPr>
          <w:rFonts w:cstheme="minorHAnsi"/>
          <w:sz w:val="20"/>
          <w:szCs w:val="20"/>
        </w:rPr>
        <w:t xml:space="preserve">vanliga </w:t>
      </w:r>
      <w:r>
        <w:rPr>
          <w:rFonts w:cstheme="minorHAnsi"/>
          <w:sz w:val="20"/>
          <w:szCs w:val="20"/>
        </w:rPr>
        <w:t xml:space="preserve">invändningar mot en text som ovan, och </w:t>
      </w:r>
      <w:r w:rsidR="006A4997">
        <w:rPr>
          <w:rFonts w:cstheme="minorHAnsi"/>
          <w:sz w:val="20"/>
          <w:szCs w:val="20"/>
        </w:rPr>
        <w:t xml:space="preserve">mot </w:t>
      </w:r>
      <w:r>
        <w:rPr>
          <w:rFonts w:cstheme="minorHAnsi"/>
          <w:sz w:val="20"/>
          <w:szCs w:val="20"/>
        </w:rPr>
        <w:t>GT i allmänhet:</w:t>
      </w:r>
    </w:p>
    <w:p w14:paraId="6E5421FA" w14:textId="24EC7DC0" w:rsidR="00604FCF" w:rsidRDefault="00CD3E8E" w:rsidP="004D02CE">
      <w:pPr>
        <w:pStyle w:val="ListParagraph"/>
        <w:numPr>
          <w:ilvl w:val="0"/>
          <w:numId w:val="18"/>
        </w:numPr>
        <w:ind w:left="284" w:hanging="284"/>
        <w:rPr>
          <w:rFonts w:cstheme="minorHAnsi"/>
          <w:sz w:val="20"/>
          <w:szCs w:val="20"/>
        </w:rPr>
      </w:pPr>
      <w:r w:rsidRPr="00604FCF">
        <w:rPr>
          <w:rFonts w:cstheme="minorHAnsi"/>
          <w:sz w:val="20"/>
          <w:szCs w:val="20"/>
        </w:rPr>
        <w:t>”Gud är ett koncept uppfunne</w:t>
      </w:r>
      <w:r w:rsidR="001A2EC9">
        <w:rPr>
          <w:rFonts w:cstheme="minorHAnsi"/>
          <w:sz w:val="20"/>
          <w:szCs w:val="20"/>
        </w:rPr>
        <w:t>t</w:t>
      </w:r>
      <w:r w:rsidRPr="00604FCF">
        <w:rPr>
          <w:rFonts w:cstheme="minorHAnsi"/>
          <w:sz w:val="20"/>
          <w:szCs w:val="20"/>
        </w:rPr>
        <w:t xml:space="preserve"> av människor. Gudsbilden avspeglar samhället när bibelboken skrevs</w:t>
      </w:r>
      <w:r w:rsidR="00B679B5">
        <w:rPr>
          <w:rFonts w:cstheme="minorHAnsi"/>
          <w:sz w:val="20"/>
          <w:szCs w:val="20"/>
        </w:rPr>
        <w:t>.</w:t>
      </w:r>
      <w:r w:rsidRPr="00604FCF">
        <w:rPr>
          <w:rFonts w:cstheme="minorHAnsi"/>
          <w:sz w:val="20"/>
          <w:szCs w:val="20"/>
        </w:rPr>
        <w:t>”</w:t>
      </w:r>
    </w:p>
    <w:p w14:paraId="2CA86ABC" w14:textId="77777777" w:rsidR="00453FE5" w:rsidRPr="00604FCF" w:rsidRDefault="006810A0" w:rsidP="004D02CE">
      <w:pPr>
        <w:pStyle w:val="ListParagraph"/>
        <w:numPr>
          <w:ilvl w:val="0"/>
          <w:numId w:val="18"/>
        </w:numPr>
        <w:ind w:left="284" w:hanging="284"/>
        <w:rPr>
          <w:rFonts w:cstheme="minorHAnsi"/>
          <w:sz w:val="20"/>
          <w:szCs w:val="20"/>
        </w:rPr>
      </w:pPr>
      <w:r w:rsidRPr="00604FCF">
        <w:rPr>
          <w:rFonts w:cstheme="minorHAnsi"/>
          <w:sz w:val="20"/>
          <w:szCs w:val="20"/>
        </w:rPr>
        <w:t>”</w:t>
      </w:r>
      <w:r w:rsidR="00B679B5" w:rsidRPr="00604FCF">
        <w:rPr>
          <w:rFonts w:cstheme="minorHAnsi"/>
          <w:sz w:val="20"/>
          <w:szCs w:val="20"/>
        </w:rPr>
        <w:t>GT</w:t>
      </w:r>
      <w:r w:rsidR="00B679B5">
        <w:rPr>
          <w:rFonts w:cstheme="minorHAnsi"/>
          <w:sz w:val="20"/>
          <w:szCs w:val="20"/>
        </w:rPr>
        <w:t>:s</w:t>
      </w:r>
      <w:r w:rsidRPr="00604FCF">
        <w:rPr>
          <w:rFonts w:cstheme="minorHAnsi"/>
          <w:sz w:val="20"/>
          <w:szCs w:val="20"/>
        </w:rPr>
        <w:t xml:space="preserve"> gud </w:t>
      </w:r>
      <w:r w:rsidR="00193159">
        <w:rPr>
          <w:rFonts w:cstheme="minorHAnsi"/>
          <w:sz w:val="20"/>
          <w:szCs w:val="20"/>
        </w:rPr>
        <w:t xml:space="preserve">är </w:t>
      </w:r>
      <w:r w:rsidRPr="00604FCF">
        <w:rPr>
          <w:rFonts w:cstheme="minorHAnsi"/>
          <w:sz w:val="20"/>
          <w:szCs w:val="20"/>
        </w:rPr>
        <w:t>inte samma som NT</w:t>
      </w:r>
      <w:r w:rsidR="00B679B5">
        <w:rPr>
          <w:rFonts w:cstheme="minorHAnsi"/>
          <w:sz w:val="20"/>
          <w:szCs w:val="20"/>
        </w:rPr>
        <w:t>:</w:t>
      </w:r>
      <w:r w:rsidR="00604FCF">
        <w:rPr>
          <w:rFonts w:cstheme="minorHAnsi"/>
          <w:sz w:val="20"/>
          <w:szCs w:val="20"/>
        </w:rPr>
        <w:t>s</w:t>
      </w:r>
      <w:r w:rsidRPr="00604FCF">
        <w:rPr>
          <w:rFonts w:cstheme="minorHAnsi"/>
          <w:sz w:val="20"/>
          <w:szCs w:val="20"/>
        </w:rPr>
        <w:t xml:space="preserve"> gud</w:t>
      </w:r>
      <w:r w:rsidR="00604FCF">
        <w:rPr>
          <w:rFonts w:cstheme="minorHAnsi"/>
          <w:sz w:val="20"/>
          <w:szCs w:val="20"/>
        </w:rPr>
        <w:t>.</w:t>
      </w:r>
      <w:r w:rsidRPr="00604FCF">
        <w:rPr>
          <w:rFonts w:cstheme="minorHAnsi"/>
          <w:sz w:val="20"/>
          <w:szCs w:val="20"/>
        </w:rPr>
        <w:t>”</w:t>
      </w:r>
    </w:p>
    <w:p w14:paraId="54136BF6" w14:textId="77777777" w:rsidR="006810A0" w:rsidRPr="00604FCF" w:rsidRDefault="006810A0" w:rsidP="004D02CE">
      <w:pPr>
        <w:pStyle w:val="ListParagraph"/>
        <w:numPr>
          <w:ilvl w:val="0"/>
          <w:numId w:val="18"/>
        </w:numPr>
        <w:ind w:left="284" w:hanging="284"/>
        <w:rPr>
          <w:rFonts w:cstheme="minorHAnsi"/>
          <w:sz w:val="20"/>
          <w:szCs w:val="20"/>
        </w:rPr>
      </w:pPr>
      <w:r w:rsidRPr="00604FCF">
        <w:rPr>
          <w:rFonts w:cstheme="minorHAnsi"/>
          <w:sz w:val="20"/>
          <w:szCs w:val="20"/>
        </w:rPr>
        <w:t>”Vi ska inte läsa det som verkliga händelser</w:t>
      </w:r>
      <w:r w:rsidR="00B679B5">
        <w:rPr>
          <w:rFonts w:cstheme="minorHAnsi"/>
          <w:sz w:val="20"/>
          <w:szCs w:val="20"/>
        </w:rPr>
        <w:t>.</w:t>
      </w:r>
      <w:r w:rsidRPr="00604FCF">
        <w:rPr>
          <w:rFonts w:cstheme="minorHAnsi"/>
          <w:sz w:val="20"/>
          <w:szCs w:val="20"/>
        </w:rPr>
        <w:t>”</w:t>
      </w:r>
    </w:p>
    <w:p w14:paraId="0821A904" w14:textId="77777777" w:rsidR="00193159" w:rsidRDefault="00453FE5" w:rsidP="004D02CE">
      <w:pPr>
        <w:pStyle w:val="ListParagraph"/>
        <w:numPr>
          <w:ilvl w:val="0"/>
          <w:numId w:val="18"/>
        </w:numPr>
        <w:ind w:left="284" w:hanging="284"/>
        <w:rPr>
          <w:rFonts w:cstheme="minorHAnsi"/>
          <w:sz w:val="20"/>
          <w:szCs w:val="20"/>
        </w:rPr>
      </w:pPr>
      <w:r w:rsidRPr="00604FCF">
        <w:rPr>
          <w:rFonts w:cstheme="minorHAnsi"/>
          <w:sz w:val="20"/>
          <w:szCs w:val="20"/>
        </w:rPr>
        <w:t>”Jesus tar bort det som gick fel i GT”</w:t>
      </w:r>
      <w:r w:rsidR="00193159">
        <w:rPr>
          <w:rFonts w:cstheme="minorHAnsi"/>
          <w:sz w:val="20"/>
          <w:szCs w:val="20"/>
        </w:rPr>
        <w:t xml:space="preserve"> eller</w:t>
      </w:r>
      <w:r w:rsidR="00B679B5">
        <w:rPr>
          <w:rFonts w:cstheme="minorHAnsi"/>
          <w:sz w:val="20"/>
          <w:szCs w:val="20"/>
        </w:rPr>
        <w:t xml:space="preserve"> </w:t>
      </w:r>
      <w:r w:rsidR="00CD3E8E" w:rsidRPr="00604FCF">
        <w:rPr>
          <w:rFonts w:cstheme="minorHAnsi"/>
          <w:sz w:val="20"/>
          <w:szCs w:val="20"/>
        </w:rPr>
        <w:t>”I NT tar Gud avstånd från GT”</w:t>
      </w:r>
    </w:p>
    <w:p w14:paraId="0E5DC078" w14:textId="77777777" w:rsidR="00CD3E8E" w:rsidRDefault="00CD3E8E" w:rsidP="004D02CE">
      <w:pPr>
        <w:pStyle w:val="ListParagraph"/>
        <w:numPr>
          <w:ilvl w:val="0"/>
          <w:numId w:val="18"/>
        </w:numPr>
        <w:ind w:left="284" w:hanging="284"/>
        <w:rPr>
          <w:rFonts w:cstheme="minorHAnsi"/>
          <w:sz w:val="20"/>
          <w:szCs w:val="20"/>
        </w:rPr>
      </w:pPr>
      <w:r w:rsidRPr="00604FCF">
        <w:rPr>
          <w:rFonts w:cstheme="minorHAnsi"/>
          <w:sz w:val="20"/>
          <w:szCs w:val="20"/>
        </w:rPr>
        <w:t xml:space="preserve">”GT </w:t>
      </w:r>
      <w:r w:rsidR="00B679B5">
        <w:rPr>
          <w:rFonts w:cstheme="minorHAnsi"/>
          <w:sz w:val="20"/>
          <w:szCs w:val="20"/>
        </w:rPr>
        <w:t>handlar om</w:t>
      </w:r>
      <w:r w:rsidRPr="00604FCF">
        <w:rPr>
          <w:rFonts w:cstheme="minorHAnsi"/>
          <w:sz w:val="20"/>
          <w:szCs w:val="20"/>
        </w:rPr>
        <w:t xml:space="preserve"> krig och dom, </w:t>
      </w:r>
      <w:r w:rsidR="00B679B5">
        <w:rPr>
          <w:rFonts w:cstheme="minorHAnsi"/>
          <w:sz w:val="20"/>
          <w:szCs w:val="20"/>
        </w:rPr>
        <w:t xml:space="preserve">NT handlar om </w:t>
      </w:r>
      <w:r w:rsidRPr="00604FCF">
        <w:rPr>
          <w:rFonts w:cstheme="minorHAnsi"/>
          <w:sz w:val="20"/>
          <w:szCs w:val="20"/>
        </w:rPr>
        <w:t>kärlek och nåd</w:t>
      </w:r>
      <w:r w:rsidR="00B679B5">
        <w:rPr>
          <w:rFonts w:cstheme="minorHAnsi"/>
          <w:sz w:val="20"/>
          <w:szCs w:val="20"/>
        </w:rPr>
        <w:t>.”</w:t>
      </w:r>
    </w:p>
    <w:p w14:paraId="3DAD700B" w14:textId="60C40484" w:rsidR="00B679B5" w:rsidRDefault="00B679B5" w:rsidP="00B679B5">
      <w:pPr>
        <w:rPr>
          <w:rFonts w:cstheme="minorHAnsi"/>
          <w:sz w:val="20"/>
          <w:szCs w:val="20"/>
        </w:rPr>
      </w:pPr>
      <w:r>
        <w:rPr>
          <w:rFonts w:cstheme="minorHAnsi"/>
          <w:sz w:val="20"/>
          <w:szCs w:val="20"/>
        </w:rPr>
        <w:t xml:space="preserve">Problemet med dessa invändningar är att Bibeln själv ger en annan bild. </w:t>
      </w:r>
      <w:r w:rsidR="000569D5" w:rsidRPr="00B679B5">
        <w:rPr>
          <w:rFonts w:cstheme="minorHAnsi"/>
          <w:sz w:val="20"/>
          <w:szCs w:val="20"/>
        </w:rPr>
        <w:t xml:space="preserve">Jesus och hela NT bekräftar inte dessa invändningar. Tvärtom, NT bekräftar GT. </w:t>
      </w:r>
      <w:r w:rsidR="00CE40CC" w:rsidRPr="00B679B5">
        <w:rPr>
          <w:rFonts w:cstheme="minorHAnsi"/>
          <w:sz w:val="20"/>
          <w:szCs w:val="20"/>
        </w:rPr>
        <w:t>Jesus refererar ofta till GT</w:t>
      </w:r>
      <w:r w:rsidR="000569D5" w:rsidRPr="00B679B5">
        <w:rPr>
          <w:rFonts w:cstheme="minorHAnsi"/>
          <w:sz w:val="20"/>
          <w:szCs w:val="20"/>
        </w:rPr>
        <w:t xml:space="preserve">, och säger aldrig något i </w:t>
      </w:r>
      <w:r>
        <w:rPr>
          <w:rFonts w:cstheme="minorHAnsi"/>
          <w:sz w:val="20"/>
          <w:szCs w:val="20"/>
        </w:rPr>
        <w:t>stil med ”GT behöver</w:t>
      </w:r>
      <w:r w:rsidR="000569D5" w:rsidRPr="00B679B5">
        <w:rPr>
          <w:rFonts w:cstheme="minorHAnsi"/>
          <w:sz w:val="20"/>
          <w:szCs w:val="20"/>
        </w:rPr>
        <w:t xml:space="preserve"> rättas till”.</w:t>
      </w:r>
      <w:r>
        <w:rPr>
          <w:rFonts w:cstheme="minorHAnsi"/>
          <w:sz w:val="20"/>
          <w:szCs w:val="20"/>
        </w:rPr>
        <w:t xml:space="preserve"> Ett antal exempel där Jesus talar om </w:t>
      </w:r>
      <w:r w:rsidR="00E90F6D">
        <w:rPr>
          <w:rFonts w:cstheme="minorHAnsi"/>
          <w:sz w:val="20"/>
          <w:szCs w:val="20"/>
        </w:rPr>
        <w:t>G</w:t>
      </w:r>
      <w:r>
        <w:rPr>
          <w:rFonts w:cstheme="minorHAnsi"/>
          <w:sz w:val="20"/>
          <w:szCs w:val="20"/>
        </w:rPr>
        <w:t xml:space="preserve">T: </w:t>
      </w:r>
      <w:r w:rsidR="00CE40CC" w:rsidRPr="00604FCF">
        <w:rPr>
          <w:rFonts w:cstheme="minorHAnsi"/>
          <w:sz w:val="20"/>
          <w:szCs w:val="20"/>
        </w:rPr>
        <w:t>”</w:t>
      </w:r>
      <w:r w:rsidR="00CE40CC" w:rsidRPr="00B679B5">
        <w:rPr>
          <w:rFonts w:cstheme="minorHAnsi"/>
          <w:i/>
          <w:sz w:val="20"/>
          <w:szCs w:val="20"/>
        </w:rPr>
        <w:t>Men tror ni inte hans skrifter, hur skall ni då tro mina ord</w:t>
      </w:r>
      <w:r>
        <w:rPr>
          <w:rFonts w:cstheme="minorHAnsi"/>
          <w:i/>
          <w:sz w:val="20"/>
          <w:szCs w:val="20"/>
        </w:rPr>
        <w:t>?</w:t>
      </w:r>
      <w:r w:rsidR="00CE40CC" w:rsidRPr="00604FCF">
        <w:rPr>
          <w:rFonts w:cstheme="minorHAnsi"/>
          <w:sz w:val="20"/>
          <w:szCs w:val="20"/>
        </w:rPr>
        <w:t>”</w:t>
      </w:r>
      <w:r>
        <w:rPr>
          <w:rFonts w:cstheme="minorHAnsi"/>
          <w:sz w:val="20"/>
          <w:szCs w:val="20"/>
        </w:rPr>
        <w:t xml:space="preserve"> (</w:t>
      </w:r>
      <w:proofErr w:type="spellStart"/>
      <w:r w:rsidR="00CE40CC" w:rsidRPr="00604FCF">
        <w:rPr>
          <w:rFonts w:cstheme="minorHAnsi"/>
          <w:sz w:val="20"/>
          <w:szCs w:val="20"/>
        </w:rPr>
        <w:t>Joh</w:t>
      </w:r>
      <w:proofErr w:type="spellEnd"/>
      <w:r w:rsidR="00CE40CC" w:rsidRPr="00604FCF">
        <w:rPr>
          <w:rFonts w:cstheme="minorHAnsi"/>
          <w:sz w:val="20"/>
          <w:szCs w:val="20"/>
        </w:rPr>
        <w:t xml:space="preserve"> 5:47</w:t>
      </w:r>
      <w:r>
        <w:rPr>
          <w:rFonts w:cstheme="minorHAnsi"/>
          <w:sz w:val="20"/>
          <w:szCs w:val="20"/>
        </w:rPr>
        <w:t xml:space="preserve">), </w:t>
      </w:r>
      <w:r w:rsidR="00E90F6D">
        <w:rPr>
          <w:rFonts w:cstheme="minorHAnsi"/>
          <w:sz w:val="20"/>
          <w:szCs w:val="20"/>
        </w:rPr>
        <w:t xml:space="preserve">och </w:t>
      </w:r>
      <w:r w:rsidR="00CE40CC" w:rsidRPr="00604FCF">
        <w:rPr>
          <w:rFonts w:cstheme="minorHAnsi"/>
          <w:sz w:val="20"/>
          <w:szCs w:val="20"/>
        </w:rPr>
        <w:t>”</w:t>
      </w:r>
      <w:r w:rsidR="00CE40CC" w:rsidRPr="00B679B5">
        <w:rPr>
          <w:rFonts w:cstheme="minorHAnsi"/>
          <w:i/>
          <w:sz w:val="20"/>
          <w:szCs w:val="20"/>
        </w:rPr>
        <w:t xml:space="preserve">Tro inte att jag har kommit för att upphäva lagen eller profeterna. Jag </w:t>
      </w:r>
      <w:r w:rsidR="00CE40CC" w:rsidRPr="00F75A7E">
        <w:rPr>
          <w:rFonts w:cstheme="minorHAnsi"/>
          <w:i/>
          <w:sz w:val="20"/>
          <w:szCs w:val="20"/>
        </w:rPr>
        <w:t>har inte kommit för att upphäva utan för att fullborda</w:t>
      </w:r>
      <w:r w:rsidRPr="00F75A7E">
        <w:rPr>
          <w:rFonts w:cstheme="minorHAnsi"/>
          <w:i/>
          <w:sz w:val="20"/>
          <w:szCs w:val="20"/>
        </w:rPr>
        <w:t>.</w:t>
      </w:r>
      <w:r w:rsidR="00CE40CC" w:rsidRPr="00F75A7E">
        <w:rPr>
          <w:rFonts w:cstheme="minorHAnsi"/>
          <w:sz w:val="20"/>
          <w:szCs w:val="20"/>
        </w:rPr>
        <w:t>”</w:t>
      </w:r>
      <w:r w:rsidRPr="00F75A7E">
        <w:rPr>
          <w:rFonts w:cstheme="minorHAnsi"/>
          <w:sz w:val="20"/>
          <w:szCs w:val="20"/>
        </w:rPr>
        <w:t xml:space="preserve"> (</w:t>
      </w:r>
      <w:r w:rsidR="00CE40CC" w:rsidRPr="00F75A7E">
        <w:rPr>
          <w:rFonts w:cstheme="minorHAnsi"/>
          <w:sz w:val="20"/>
          <w:szCs w:val="20"/>
        </w:rPr>
        <w:t>Mat</w:t>
      </w:r>
      <w:r w:rsidR="00F75A7E" w:rsidRPr="00F75A7E">
        <w:rPr>
          <w:rFonts w:cstheme="minorHAnsi"/>
          <w:sz w:val="20"/>
          <w:szCs w:val="20"/>
        </w:rPr>
        <w:t>t</w:t>
      </w:r>
      <w:r w:rsidR="00CE40CC" w:rsidRPr="00F75A7E">
        <w:rPr>
          <w:rFonts w:cstheme="minorHAnsi"/>
          <w:sz w:val="20"/>
          <w:szCs w:val="20"/>
        </w:rPr>
        <w:t xml:space="preserve"> 5:17</w:t>
      </w:r>
      <w:r w:rsidRPr="00F75A7E">
        <w:rPr>
          <w:rFonts w:cstheme="minorHAnsi"/>
          <w:sz w:val="20"/>
          <w:szCs w:val="20"/>
        </w:rPr>
        <w:t>)</w:t>
      </w:r>
    </w:p>
    <w:p w14:paraId="41B03588" w14:textId="77777777" w:rsidR="009B6BCC" w:rsidRPr="00B679B5" w:rsidRDefault="009B6BCC" w:rsidP="009B6BCC">
      <w:pPr>
        <w:rPr>
          <w:rFonts w:cstheme="minorHAnsi"/>
          <w:b/>
          <w:sz w:val="20"/>
          <w:szCs w:val="20"/>
        </w:rPr>
      </w:pPr>
      <w:r w:rsidRPr="00B679B5">
        <w:rPr>
          <w:rFonts w:cstheme="minorHAnsi"/>
          <w:b/>
          <w:sz w:val="20"/>
          <w:szCs w:val="20"/>
        </w:rPr>
        <w:t>Gud</w:t>
      </w:r>
      <w:r w:rsidR="00193159">
        <w:rPr>
          <w:rFonts w:cstheme="minorHAnsi"/>
          <w:b/>
          <w:sz w:val="20"/>
          <w:szCs w:val="20"/>
        </w:rPr>
        <w:t xml:space="preserve"> som krigare</w:t>
      </w:r>
    </w:p>
    <w:p w14:paraId="20026C96" w14:textId="2E417CD8" w:rsidR="00D546B8" w:rsidRDefault="009F7896" w:rsidP="009F7896">
      <w:pPr>
        <w:rPr>
          <w:rFonts w:cstheme="minorHAnsi"/>
          <w:sz w:val="20"/>
          <w:szCs w:val="20"/>
        </w:rPr>
      </w:pPr>
      <w:r>
        <w:rPr>
          <w:rFonts w:cstheme="minorHAnsi"/>
          <w:sz w:val="20"/>
          <w:szCs w:val="20"/>
        </w:rPr>
        <w:t xml:space="preserve">Innan vi kan besvara frågan i introduktionen behöver vi titta lite närmare på frågeställaren. </w:t>
      </w:r>
      <w:r w:rsidR="00D546B8">
        <w:rPr>
          <w:rFonts w:cstheme="minorHAnsi"/>
          <w:sz w:val="20"/>
          <w:szCs w:val="20"/>
        </w:rPr>
        <w:t xml:space="preserve">Vad </w:t>
      </w:r>
      <w:r w:rsidR="00BF3A58">
        <w:rPr>
          <w:rFonts w:cstheme="minorHAnsi"/>
          <w:sz w:val="20"/>
          <w:szCs w:val="20"/>
        </w:rPr>
        <w:t>har vi för</w:t>
      </w:r>
      <w:r w:rsidR="00D546B8">
        <w:rPr>
          <w:rFonts w:cstheme="minorHAnsi"/>
          <w:sz w:val="20"/>
          <w:szCs w:val="20"/>
        </w:rPr>
        <w:t xml:space="preserve"> gudsbild?</w:t>
      </w:r>
    </w:p>
    <w:p w14:paraId="180C8997" w14:textId="5F817439" w:rsidR="00C31481" w:rsidRDefault="00D546B8" w:rsidP="00C31481">
      <w:pPr>
        <w:rPr>
          <w:rFonts w:cstheme="minorHAnsi"/>
          <w:sz w:val="20"/>
          <w:szCs w:val="20"/>
        </w:rPr>
      </w:pPr>
      <w:r w:rsidRPr="00D546B8">
        <w:rPr>
          <w:rFonts w:cstheme="minorHAnsi"/>
          <w:sz w:val="20"/>
          <w:szCs w:val="20"/>
        </w:rPr>
        <w:t>Ett av de mest vanliga namnen på Gud i Bibeln är ”</w:t>
      </w:r>
      <w:r>
        <w:rPr>
          <w:rFonts w:cstheme="minorHAnsi"/>
          <w:sz w:val="20"/>
          <w:szCs w:val="20"/>
        </w:rPr>
        <w:t xml:space="preserve">HERREN </w:t>
      </w:r>
      <w:r w:rsidRPr="00D546B8">
        <w:rPr>
          <w:rFonts w:cstheme="minorHAnsi"/>
          <w:sz w:val="20"/>
          <w:szCs w:val="20"/>
        </w:rPr>
        <w:t>Sebaot”. Det betyder ”</w:t>
      </w:r>
      <w:r>
        <w:rPr>
          <w:rFonts w:cstheme="minorHAnsi"/>
          <w:sz w:val="20"/>
          <w:szCs w:val="20"/>
        </w:rPr>
        <w:t>HERREN</w:t>
      </w:r>
      <w:r w:rsidRPr="00D546B8">
        <w:rPr>
          <w:rFonts w:cstheme="minorHAnsi"/>
          <w:sz w:val="20"/>
          <w:szCs w:val="20"/>
        </w:rPr>
        <w:t>, härskarornas Gud”</w:t>
      </w:r>
      <w:r>
        <w:rPr>
          <w:rFonts w:cstheme="minorHAnsi"/>
          <w:sz w:val="20"/>
          <w:szCs w:val="20"/>
        </w:rPr>
        <w:t xml:space="preserve">. </w:t>
      </w:r>
      <w:r w:rsidR="00E90F6D">
        <w:rPr>
          <w:rFonts w:cstheme="minorHAnsi"/>
          <w:sz w:val="20"/>
          <w:szCs w:val="20"/>
        </w:rPr>
        <w:t>E</w:t>
      </w:r>
      <w:r>
        <w:rPr>
          <w:rFonts w:cstheme="minorHAnsi"/>
          <w:sz w:val="20"/>
          <w:szCs w:val="20"/>
        </w:rPr>
        <w:t>tt namn i Bibeln är inte bara en etikett; det är en personlighetsbeskrivning. Gud beskrivs alltså som en anförare av en här</w:t>
      </w:r>
      <w:r w:rsidR="00193159">
        <w:rPr>
          <w:rFonts w:cstheme="minorHAnsi"/>
          <w:sz w:val="20"/>
          <w:szCs w:val="20"/>
        </w:rPr>
        <w:t xml:space="preserve"> eller</w:t>
      </w:r>
      <w:r>
        <w:rPr>
          <w:rFonts w:cstheme="minorHAnsi"/>
          <w:sz w:val="20"/>
          <w:szCs w:val="20"/>
        </w:rPr>
        <w:t xml:space="preserve"> </w:t>
      </w:r>
      <w:r w:rsidRPr="00D546B8">
        <w:rPr>
          <w:rFonts w:cstheme="minorHAnsi"/>
          <w:sz w:val="20"/>
          <w:szCs w:val="20"/>
        </w:rPr>
        <w:t>armé.</w:t>
      </w:r>
      <w:r>
        <w:rPr>
          <w:rFonts w:cstheme="minorHAnsi"/>
          <w:sz w:val="20"/>
          <w:szCs w:val="20"/>
        </w:rPr>
        <w:t xml:space="preserve"> </w:t>
      </w:r>
      <w:r w:rsidR="00193159">
        <w:rPr>
          <w:rFonts w:cstheme="minorHAnsi"/>
          <w:sz w:val="20"/>
          <w:szCs w:val="20"/>
        </w:rPr>
        <w:t>Arméerna syftar båd</w:t>
      </w:r>
      <w:r w:rsidR="00BF3A58">
        <w:rPr>
          <w:rFonts w:cstheme="minorHAnsi"/>
          <w:sz w:val="20"/>
          <w:szCs w:val="20"/>
        </w:rPr>
        <w:t>e</w:t>
      </w:r>
      <w:r w:rsidR="00193159">
        <w:rPr>
          <w:rFonts w:cstheme="minorHAnsi"/>
          <w:sz w:val="20"/>
          <w:szCs w:val="20"/>
        </w:rPr>
        <w:t xml:space="preserve"> på folket Israels armé och änglahärar. </w:t>
      </w:r>
      <w:r>
        <w:rPr>
          <w:rFonts w:cstheme="minorHAnsi"/>
          <w:sz w:val="20"/>
          <w:szCs w:val="20"/>
        </w:rPr>
        <w:t xml:space="preserve">Namnet förekommer </w:t>
      </w:r>
      <w:r>
        <w:rPr>
          <w:rFonts w:cstheme="minorHAnsi"/>
          <w:sz w:val="20"/>
          <w:szCs w:val="20"/>
        </w:rPr>
        <w:t>267 gånger i GT; se t.ex. Ps 24.</w:t>
      </w:r>
      <w:r w:rsidR="00193159">
        <w:rPr>
          <w:rFonts w:cstheme="minorHAnsi"/>
          <w:sz w:val="20"/>
          <w:szCs w:val="20"/>
        </w:rPr>
        <w:t xml:space="preserve"> Namnet förekommer även i NT</w:t>
      </w:r>
      <w:r w:rsidR="00E90F6D">
        <w:rPr>
          <w:rFonts w:cstheme="minorHAnsi"/>
          <w:sz w:val="20"/>
          <w:szCs w:val="20"/>
        </w:rPr>
        <w:t>; s</w:t>
      </w:r>
      <w:r w:rsidR="00193159">
        <w:rPr>
          <w:rFonts w:cstheme="minorHAnsi"/>
          <w:sz w:val="20"/>
          <w:szCs w:val="20"/>
        </w:rPr>
        <w:t xml:space="preserve">e t.ex. </w:t>
      </w:r>
      <w:r w:rsidRPr="00D546B8">
        <w:rPr>
          <w:rFonts w:cstheme="minorHAnsi"/>
          <w:sz w:val="20"/>
          <w:szCs w:val="20"/>
        </w:rPr>
        <w:t xml:space="preserve">Jak 5:4 </w:t>
      </w:r>
      <w:r w:rsidR="00AB7826">
        <w:rPr>
          <w:rFonts w:cstheme="minorHAnsi"/>
          <w:sz w:val="20"/>
          <w:szCs w:val="20"/>
        </w:rPr>
        <w:t>som handlar om sociala or</w:t>
      </w:r>
      <w:r w:rsidRPr="00D546B8">
        <w:rPr>
          <w:rFonts w:cstheme="minorHAnsi"/>
          <w:sz w:val="20"/>
          <w:szCs w:val="20"/>
        </w:rPr>
        <w:t xml:space="preserve">ättvisor. </w:t>
      </w:r>
      <w:r w:rsidR="00C31481" w:rsidRPr="00C31481">
        <w:rPr>
          <w:rFonts w:cstheme="minorHAnsi"/>
          <w:sz w:val="20"/>
          <w:szCs w:val="20"/>
        </w:rPr>
        <w:t>Israel betyder för övrigt ”han som kämpar med Gud”</w:t>
      </w:r>
      <w:r w:rsidR="001E26F2">
        <w:rPr>
          <w:rFonts w:cstheme="minorHAnsi"/>
          <w:sz w:val="20"/>
          <w:szCs w:val="20"/>
        </w:rPr>
        <w:t xml:space="preserve"> (1 Mos 32:28)</w:t>
      </w:r>
      <w:r w:rsidR="00C31481" w:rsidRPr="00C31481">
        <w:rPr>
          <w:rFonts w:cstheme="minorHAnsi"/>
          <w:sz w:val="20"/>
          <w:szCs w:val="20"/>
        </w:rPr>
        <w:t>.</w:t>
      </w:r>
    </w:p>
    <w:p w14:paraId="34072A31" w14:textId="699C1380" w:rsidR="00476ADD" w:rsidRDefault="00927948" w:rsidP="007354DE">
      <w:pPr>
        <w:rPr>
          <w:rFonts w:cstheme="minorHAnsi"/>
          <w:sz w:val="20"/>
          <w:szCs w:val="20"/>
        </w:rPr>
      </w:pPr>
      <w:r>
        <w:rPr>
          <w:rFonts w:cstheme="minorHAnsi"/>
          <w:sz w:val="20"/>
          <w:szCs w:val="20"/>
        </w:rPr>
        <w:t xml:space="preserve">Första gången Bibeln beskriver Gud som </w:t>
      </w:r>
      <w:r w:rsidR="008A50FB">
        <w:rPr>
          <w:rFonts w:cstheme="minorHAnsi"/>
          <w:sz w:val="20"/>
          <w:szCs w:val="20"/>
        </w:rPr>
        <w:t>krigare</w:t>
      </w:r>
      <w:r>
        <w:rPr>
          <w:rFonts w:cstheme="minorHAnsi"/>
          <w:sz w:val="20"/>
          <w:szCs w:val="20"/>
        </w:rPr>
        <w:t xml:space="preserve"> är vid uttåget ur Egypten. ”</w:t>
      </w:r>
      <w:r w:rsidRPr="00927948">
        <w:rPr>
          <w:rFonts w:cstheme="minorHAnsi"/>
          <w:i/>
          <w:sz w:val="20"/>
          <w:szCs w:val="20"/>
        </w:rPr>
        <w:t>Mose svarade folket: ”Var inte rädda! Stanna upp och bevittna den frälsning som HERREN i dag skall ge er. Ty så som ni ser egyptierna i dag, skall ni aldrig någonsin se dem igen. HERREN skall strida för er, och ni skall hålla er stilla.</w:t>
      </w:r>
      <w:r>
        <w:rPr>
          <w:rFonts w:cstheme="minorHAnsi"/>
          <w:sz w:val="20"/>
          <w:szCs w:val="20"/>
        </w:rPr>
        <w:t>” (2 Mos 14:13-14) Observera ordet ”frälsning” som påminner oss om NT.</w:t>
      </w:r>
      <w:r w:rsidR="007354DE">
        <w:rPr>
          <w:rFonts w:cstheme="minorHAnsi"/>
          <w:sz w:val="20"/>
          <w:szCs w:val="20"/>
        </w:rPr>
        <w:t xml:space="preserve"> Efter befrielsen från Egypten sjunger folket en lovsång: </w:t>
      </w:r>
      <w:r w:rsidR="00476ADD" w:rsidRPr="00604FCF">
        <w:rPr>
          <w:rFonts w:cstheme="minorHAnsi"/>
          <w:sz w:val="20"/>
          <w:szCs w:val="20"/>
        </w:rPr>
        <w:t>”</w:t>
      </w:r>
      <w:r w:rsidR="007354DE" w:rsidRPr="007354DE">
        <w:rPr>
          <w:rFonts w:cstheme="minorHAnsi"/>
          <w:i/>
          <w:sz w:val="20"/>
          <w:szCs w:val="20"/>
        </w:rPr>
        <w:t>HERREN</w:t>
      </w:r>
      <w:r w:rsidR="00476ADD" w:rsidRPr="007354DE">
        <w:rPr>
          <w:rFonts w:cstheme="minorHAnsi"/>
          <w:i/>
          <w:sz w:val="20"/>
          <w:szCs w:val="20"/>
        </w:rPr>
        <w:t xml:space="preserve"> är min starkhet och min lovsång, han blev min frälsning. Han är min Gud, jag vill upphöja honom. </w:t>
      </w:r>
      <w:r w:rsidR="007354DE" w:rsidRPr="007354DE">
        <w:rPr>
          <w:rFonts w:cstheme="minorHAnsi"/>
          <w:i/>
          <w:sz w:val="20"/>
          <w:szCs w:val="20"/>
        </w:rPr>
        <w:t>HERREN</w:t>
      </w:r>
      <w:r w:rsidR="00476ADD" w:rsidRPr="007354DE">
        <w:rPr>
          <w:rFonts w:cstheme="minorHAnsi"/>
          <w:i/>
          <w:sz w:val="20"/>
          <w:szCs w:val="20"/>
        </w:rPr>
        <w:t xml:space="preserve"> är en stridsman, </w:t>
      </w:r>
      <w:r w:rsidR="007354DE" w:rsidRPr="007354DE">
        <w:rPr>
          <w:rFonts w:cstheme="minorHAnsi"/>
          <w:i/>
          <w:sz w:val="20"/>
          <w:szCs w:val="20"/>
        </w:rPr>
        <w:t>HERREN</w:t>
      </w:r>
      <w:r w:rsidR="00476ADD" w:rsidRPr="007354DE">
        <w:rPr>
          <w:rFonts w:cstheme="minorHAnsi"/>
          <w:i/>
          <w:sz w:val="20"/>
          <w:szCs w:val="20"/>
        </w:rPr>
        <w:t xml:space="preserve"> är hans namn.” </w:t>
      </w:r>
      <w:r w:rsidR="00476ADD" w:rsidRPr="00604FCF">
        <w:rPr>
          <w:rFonts w:cstheme="minorHAnsi"/>
          <w:sz w:val="20"/>
          <w:szCs w:val="20"/>
        </w:rPr>
        <w:t>(2 Mos 15:</w:t>
      </w:r>
      <w:proofErr w:type="gramStart"/>
      <w:r w:rsidR="00476ADD" w:rsidRPr="00604FCF">
        <w:rPr>
          <w:rFonts w:cstheme="minorHAnsi"/>
          <w:sz w:val="20"/>
          <w:szCs w:val="20"/>
        </w:rPr>
        <w:t>2-4</w:t>
      </w:r>
      <w:proofErr w:type="gramEnd"/>
      <w:r w:rsidR="00476ADD" w:rsidRPr="00604FCF">
        <w:rPr>
          <w:rFonts w:cstheme="minorHAnsi"/>
          <w:sz w:val="20"/>
          <w:szCs w:val="20"/>
        </w:rPr>
        <w:t>)</w:t>
      </w:r>
      <w:r w:rsidR="007354DE">
        <w:rPr>
          <w:rFonts w:cstheme="minorHAnsi"/>
          <w:sz w:val="20"/>
          <w:szCs w:val="20"/>
        </w:rPr>
        <w:t xml:space="preserve"> Och: ”</w:t>
      </w:r>
      <w:r w:rsidR="00476ADD" w:rsidRPr="007354DE">
        <w:rPr>
          <w:rFonts w:cstheme="minorHAnsi"/>
          <w:i/>
          <w:sz w:val="20"/>
          <w:szCs w:val="20"/>
        </w:rPr>
        <w:t xml:space="preserve">Din högra hand, </w:t>
      </w:r>
      <w:r w:rsidR="007354DE" w:rsidRPr="007354DE">
        <w:rPr>
          <w:rFonts w:cstheme="minorHAnsi"/>
          <w:i/>
          <w:sz w:val="20"/>
          <w:szCs w:val="20"/>
        </w:rPr>
        <w:t>HERRE</w:t>
      </w:r>
      <w:r w:rsidR="00476ADD" w:rsidRPr="007354DE">
        <w:rPr>
          <w:rFonts w:cstheme="minorHAnsi"/>
          <w:i/>
          <w:sz w:val="20"/>
          <w:szCs w:val="20"/>
        </w:rPr>
        <w:t xml:space="preserve">, härlig i sin kraft, din högra hand, </w:t>
      </w:r>
      <w:r w:rsidR="007354DE" w:rsidRPr="007354DE">
        <w:rPr>
          <w:rFonts w:cstheme="minorHAnsi"/>
          <w:i/>
          <w:sz w:val="20"/>
          <w:szCs w:val="20"/>
        </w:rPr>
        <w:t>HERRE</w:t>
      </w:r>
      <w:r w:rsidR="00476ADD" w:rsidRPr="007354DE">
        <w:rPr>
          <w:rFonts w:cstheme="minorHAnsi"/>
          <w:i/>
          <w:sz w:val="20"/>
          <w:szCs w:val="20"/>
        </w:rPr>
        <w:t xml:space="preserve">, </w:t>
      </w:r>
      <w:r w:rsidR="0075129F" w:rsidRPr="007354DE">
        <w:rPr>
          <w:rFonts w:cstheme="minorHAnsi"/>
          <w:i/>
          <w:sz w:val="20"/>
          <w:szCs w:val="20"/>
        </w:rPr>
        <w:t>krossade fienden</w:t>
      </w:r>
      <w:r w:rsidR="0075129F" w:rsidRPr="00604FCF">
        <w:rPr>
          <w:rFonts w:cstheme="minorHAnsi"/>
          <w:sz w:val="20"/>
          <w:szCs w:val="20"/>
        </w:rPr>
        <w:t>” (2 Mos 15:6).</w:t>
      </w:r>
      <w:r w:rsidR="007354DE">
        <w:rPr>
          <w:rFonts w:cstheme="minorHAnsi"/>
          <w:sz w:val="20"/>
          <w:szCs w:val="20"/>
        </w:rPr>
        <w:t xml:space="preserve"> </w:t>
      </w:r>
    </w:p>
    <w:p w14:paraId="11EA6675" w14:textId="77777777" w:rsidR="00710FCE" w:rsidRPr="00604FCF" w:rsidRDefault="007354DE" w:rsidP="00B40334">
      <w:pPr>
        <w:rPr>
          <w:rFonts w:cstheme="minorHAnsi"/>
          <w:sz w:val="20"/>
          <w:szCs w:val="20"/>
        </w:rPr>
      </w:pPr>
      <w:r>
        <w:rPr>
          <w:rFonts w:cstheme="minorHAnsi"/>
          <w:sz w:val="20"/>
          <w:szCs w:val="20"/>
        </w:rPr>
        <w:t>Även i NT finns det en hel del krigsspråk. Det talas om ett rike där vi är soldater (2 Tim 2:</w:t>
      </w:r>
      <w:proofErr w:type="gramStart"/>
      <w:r>
        <w:rPr>
          <w:rFonts w:cstheme="minorHAnsi"/>
          <w:sz w:val="20"/>
          <w:szCs w:val="20"/>
        </w:rPr>
        <w:t>3-4</w:t>
      </w:r>
      <w:proofErr w:type="gramEnd"/>
      <w:r>
        <w:rPr>
          <w:rFonts w:cstheme="minorHAnsi"/>
          <w:sz w:val="20"/>
          <w:szCs w:val="20"/>
        </w:rPr>
        <w:t xml:space="preserve">). </w:t>
      </w:r>
      <w:r w:rsidR="00B40334">
        <w:rPr>
          <w:rFonts w:cstheme="minorHAnsi"/>
          <w:sz w:val="20"/>
          <w:szCs w:val="20"/>
        </w:rPr>
        <w:t xml:space="preserve">Vi behöver den </w:t>
      </w:r>
      <w:r w:rsidR="002F4FAB" w:rsidRPr="00604FCF">
        <w:rPr>
          <w:rFonts w:cstheme="minorHAnsi"/>
          <w:sz w:val="20"/>
          <w:szCs w:val="20"/>
        </w:rPr>
        <w:t xml:space="preserve">andliga vapenrustningen </w:t>
      </w:r>
      <w:r w:rsidR="00B40334">
        <w:rPr>
          <w:rFonts w:cstheme="minorHAnsi"/>
          <w:sz w:val="20"/>
          <w:szCs w:val="20"/>
        </w:rPr>
        <w:t>(</w:t>
      </w:r>
      <w:proofErr w:type="spellStart"/>
      <w:r w:rsidR="002F4FAB" w:rsidRPr="00604FCF">
        <w:rPr>
          <w:rFonts w:cstheme="minorHAnsi"/>
          <w:sz w:val="20"/>
          <w:szCs w:val="20"/>
        </w:rPr>
        <w:t>Ef</w:t>
      </w:r>
      <w:proofErr w:type="spellEnd"/>
      <w:r w:rsidR="002F4FAB" w:rsidRPr="00604FCF">
        <w:rPr>
          <w:rFonts w:cstheme="minorHAnsi"/>
          <w:sz w:val="20"/>
          <w:szCs w:val="20"/>
        </w:rPr>
        <w:t xml:space="preserve"> 6:10-17</w:t>
      </w:r>
      <w:r w:rsidR="00B40334">
        <w:rPr>
          <w:rFonts w:cstheme="minorHAnsi"/>
          <w:sz w:val="20"/>
          <w:szCs w:val="20"/>
        </w:rPr>
        <w:t xml:space="preserve">, se även </w:t>
      </w:r>
      <w:r w:rsidR="00710FCE" w:rsidRPr="00604FCF">
        <w:rPr>
          <w:rFonts w:cstheme="minorHAnsi"/>
          <w:sz w:val="20"/>
          <w:szCs w:val="20"/>
        </w:rPr>
        <w:t>2 Kor 10:</w:t>
      </w:r>
      <w:proofErr w:type="gramStart"/>
      <w:r w:rsidR="00710FCE" w:rsidRPr="00604FCF">
        <w:rPr>
          <w:rFonts w:cstheme="minorHAnsi"/>
          <w:sz w:val="20"/>
          <w:szCs w:val="20"/>
        </w:rPr>
        <w:t>3-6</w:t>
      </w:r>
      <w:proofErr w:type="gramEnd"/>
      <w:r w:rsidR="00B40334">
        <w:rPr>
          <w:rFonts w:cstheme="minorHAnsi"/>
          <w:sz w:val="20"/>
          <w:szCs w:val="20"/>
        </w:rPr>
        <w:t xml:space="preserve">). Dessa verser handlar om andlig strid, inte om fysisk strid som i GT. Även i NT nämns Gud som krigare i strid: </w:t>
      </w:r>
      <w:r w:rsidR="00710FCE" w:rsidRPr="00604FCF">
        <w:rPr>
          <w:rFonts w:cstheme="minorHAnsi"/>
          <w:sz w:val="20"/>
          <w:szCs w:val="20"/>
        </w:rPr>
        <w:t>”</w:t>
      </w:r>
      <w:r w:rsidR="00710FCE" w:rsidRPr="00B40334">
        <w:rPr>
          <w:rFonts w:cstheme="minorHAnsi"/>
          <w:i/>
          <w:sz w:val="20"/>
          <w:szCs w:val="20"/>
        </w:rPr>
        <w:t xml:space="preserve">Gud är rättfärdig: han </w:t>
      </w:r>
      <w:r w:rsidR="00B40334" w:rsidRPr="00B40334">
        <w:rPr>
          <w:rFonts w:cstheme="minorHAnsi"/>
          <w:i/>
          <w:sz w:val="20"/>
          <w:szCs w:val="20"/>
        </w:rPr>
        <w:t>vedergäller</w:t>
      </w:r>
      <w:r w:rsidR="00710FCE" w:rsidRPr="00B40334">
        <w:rPr>
          <w:rFonts w:cstheme="minorHAnsi"/>
          <w:i/>
          <w:sz w:val="20"/>
          <w:szCs w:val="20"/>
        </w:rPr>
        <w:t xml:space="preserve"> dem med lidande som plågat er och ger åt er som blir plågade lindring tillsammans med oss. Och det sker när Herren Jesus kommer från himlen och uppenbarar sig med sina mäktiga änglar, i flammande eld och straffar dem som inte vill veta av Gud och dem som inte lyder vår Herre Jesu evangelium</w:t>
      </w:r>
      <w:r w:rsidR="00B40334" w:rsidRPr="00B40334">
        <w:rPr>
          <w:rFonts w:cstheme="minorHAnsi"/>
          <w:i/>
          <w:sz w:val="20"/>
          <w:szCs w:val="20"/>
        </w:rPr>
        <w:t>.</w:t>
      </w:r>
      <w:r w:rsidR="00710FCE" w:rsidRPr="00604FCF">
        <w:rPr>
          <w:rFonts w:cstheme="minorHAnsi"/>
          <w:sz w:val="20"/>
          <w:szCs w:val="20"/>
        </w:rPr>
        <w:t>”</w:t>
      </w:r>
      <w:r w:rsidR="00B40334">
        <w:rPr>
          <w:rFonts w:cstheme="minorHAnsi"/>
          <w:sz w:val="20"/>
          <w:szCs w:val="20"/>
        </w:rPr>
        <w:t xml:space="preserve"> (</w:t>
      </w:r>
      <w:r w:rsidR="00B40334" w:rsidRPr="00604FCF">
        <w:rPr>
          <w:rFonts w:cstheme="minorHAnsi"/>
          <w:sz w:val="20"/>
          <w:szCs w:val="20"/>
        </w:rPr>
        <w:t>2 Tess 1:</w:t>
      </w:r>
      <w:proofErr w:type="gramStart"/>
      <w:r w:rsidR="00B40334" w:rsidRPr="00604FCF">
        <w:rPr>
          <w:rFonts w:cstheme="minorHAnsi"/>
          <w:sz w:val="20"/>
          <w:szCs w:val="20"/>
        </w:rPr>
        <w:t>6-10</w:t>
      </w:r>
      <w:proofErr w:type="gramEnd"/>
      <w:r w:rsidR="00B40334">
        <w:rPr>
          <w:rFonts w:cstheme="minorHAnsi"/>
          <w:sz w:val="20"/>
          <w:szCs w:val="20"/>
        </w:rPr>
        <w:t>, se även Upp 12:7-9).</w:t>
      </w:r>
    </w:p>
    <w:p w14:paraId="68694302" w14:textId="77777777" w:rsidR="00B40334" w:rsidRPr="0083563F" w:rsidRDefault="0083563F" w:rsidP="00CE40CC">
      <w:pPr>
        <w:rPr>
          <w:rFonts w:cstheme="minorHAnsi"/>
          <w:b/>
          <w:sz w:val="20"/>
          <w:szCs w:val="20"/>
        </w:rPr>
      </w:pPr>
      <w:r w:rsidRPr="0083563F">
        <w:rPr>
          <w:rFonts w:cstheme="minorHAnsi"/>
          <w:b/>
          <w:sz w:val="20"/>
          <w:szCs w:val="20"/>
        </w:rPr>
        <w:t>Krigen i GT, hur gick de till?</w:t>
      </w:r>
    </w:p>
    <w:p w14:paraId="293C9FE2" w14:textId="77777777" w:rsidR="00C31481" w:rsidRDefault="002A5183" w:rsidP="00C31481">
      <w:pPr>
        <w:rPr>
          <w:rFonts w:cstheme="minorHAnsi"/>
          <w:sz w:val="20"/>
          <w:szCs w:val="20"/>
        </w:rPr>
      </w:pPr>
      <w:r>
        <w:rPr>
          <w:rFonts w:cstheme="minorHAnsi"/>
          <w:sz w:val="20"/>
          <w:szCs w:val="20"/>
        </w:rPr>
        <w:t>Folket Israel fick inte gå ut i krig hur som helst. Det fanns krigslagar (5 Mos 20). Det är Gud som strider: ”</w:t>
      </w:r>
      <w:r w:rsidRPr="002A5183">
        <w:rPr>
          <w:rFonts w:cstheme="minorHAnsi"/>
          <w:i/>
          <w:sz w:val="20"/>
          <w:szCs w:val="20"/>
        </w:rPr>
        <w:t>ty</w:t>
      </w:r>
      <w:r w:rsidR="00464E8A" w:rsidRPr="002A5183">
        <w:rPr>
          <w:rFonts w:cstheme="minorHAnsi"/>
          <w:i/>
          <w:sz w:val="20"/>
          <w:szCs w:val="20"/>
        </w:rPr>
        <w:t xml:space="preserve"> </w:t>
      </w:r>
      <w:r w:rsidRPr="002A5183">
        <w:rPr>
          <w:rFonts w:cstheme="minorHAnsi"/>
          <w:i/>
          <w:sz w:val="20"/>
          <w:szCs w:val="20"/>
        </w:rPr>
        <w:t>HERREN</w:t>
      </w:r>
      <w:r w:rsidR="00464E8A" w:rsidRPr="002A5183">
        <w:rPr>
          <w:rFonts w:cstheme="minorHAnsi"/>
          <w:i/>
          <w:sz w:val="20"/>
          <w:szCs w:val="20"/>
        </w:rPr>
        <w:t>, er Gud, går själv med er för att strida för er mot era fiender och ge er seger</w:t>
      </w:r>
      <w:r w:rsidRPr="002A5183">
        <w:rPr>
          <w:rFonts w:cstheme="minorHAnsi"/>
          <w:i/>
          <w:sz w:val="20"/>
          <w:szCs w:val="20"/>
        </w:rPr>
        <w:t>.</w:t>
      </w:r>
      <w:r w:rsidR="00464E8A" w:rsidRPr="00604FCF">
        <w:rPr>
          <w:rFonts w:cstheme="minorHAnsi"/>
          <w:sz w:val="20"/>
          <w:szCs w:val="20"/>
        </w:rPr>
        <w:t>”</w:t>
      </w:r>
      <w:r>
        <w:rPr>
          <w:rFonts w:cstheme="minorHAnsi"/>
          <w:sz w:val="20"/>
          <w:szCs w:val="20"/>
        </w:rPr>
        <w:t xml:space="preserve"> (</w:t>
      </w:r>
      <w:r w:rsidRPr="00604FCF">
        <w:rPr>
          <w:rFonts w:cstheme="minorHAnsi"/>
          <w:sz w:val="20"/>
          <w:szCs w:val="20"/>
        </w:rPr>
        <w:t>20:4</w:t>
      </w:r>
      <w:r>
        <w:rPr>
          <w:rFonts w:cstheme="minorHAnsi"/>
          <w:sz w:val="20"/>
          <w:szCs w:val="20"/>
        </w:rPr>
        <w:t xml:space="preserve">). Soldater som var rädda behövde inte följa med i krig (20:8). </w:t>
      </w:r>
      <w:r w:rsidR="00A539A3">
        <w:rPr>
          <w:rFonts w:cstheme="minorHAnsi"/>
          <w:sz w:val="20"/>
          <w:szCs w:val="20"/>
        </w:rPr>
        <w:t xml:space="preserve">Även </w:t>
      </w:r>
      <w:r w:rsidR="00E90F6D">
        <w:rPr>
          <w:rFonts w:cstheme="minorHAnsi"/>
          <w:sz w:val="20"/>
          <w:szCs w:val="20"/>
        </w:rPr>
        <w:t xml:space="preserve">om </w:t>
      </w:r>
      <w:r w:rsidR="00A539A3">
        <w:rPr>
          <w:rFonts w:cstheme="minorHAnsi"/>
          <w:sz w:val="20"/>
          <w:szCs w:val="20"/>
        </w:rPr>
        <w:t>detta gjorde att armén blev liten, var det t</w:t>
      </w:r>
      <w:r>
        <w:rPr>
          <w:rFonts w:cstheme="minorHAnsi"/>
          <w:sz w:val="20"/>
          <w:szCs w:val="20"/>
        </w:rPr>
        <w:t>ydligen inte något problem för Gud; det ser vi även i Gideons fall (</w:t>
      </w:r>
      <w:r w:rsidR="00C31481">
        <w:rPr>
          <w:rFonts w:cstheme="minorHAnsi"/>
          <w:sz w:val="20"/>
          <w:szCs w:val="20"/>
        </w:rPr>
        <w:t>Dom 7</w:t>
      </w:r>
      <w:r>
        <w:rPr>
          <w:rFonts w:cstheme="minorHAnsi"/>
          <w:sz w:val="20"/>
          <w:szCs w:val="20"/>
        </w:rPr>
        <w:t xml:space="preserve">). </w:t>
      </w:r>
    </w:p>
    <w:p w14:paraId="15CE7A1F" w14:textId="23A517BA" w:rsidR="001E26F2" w:rsidRPr="00604FCF" w:rsidRDefault="00E90F6D" w:rsidP="00A24D9C">
      <w:pPr>
        <w:spacing w:after="0"/>
        <w:rPr>
          <w:rFonts w:cstheme="minorHAnsi"/>
          <w:sz w:val="20"/>
          <w:szCs w:val="20"/>
        </w:rPr>
      </w:pPr>
      <w:r>
        <w:rPr>
          <w:rFonts w:cstheme="minorHAnsi"/>
          <w:sz w:val="20"/>
          <w:szCs w:val="20"/>
        </w:rPr>
        <w:t>Krigslagarna gör</w:t>
      </w:r>
      <w:r w:rsidR="00A24D9C">
        <w:rPr>
          <w:rFonts w:cstheme="minorHAnsi"/>
          <w:sz w:val="20"/>
          <w:szCs w:val="20"/>
        </w:rPr>
        <w:t xml:space="preserve"> skillnad mellan krig ”långt bort” från Kanaans lands och krig i Kanaans land. De flesta av krigen som nämns i GT är av den första kategorin. Det handlar alltså om krig utanför området där folket Israel bodde. </w:t>
      </w:r>
      <w:r>
        <w:rPr>
          <w:rFonts w:cstheme="minorHAnsi"/>
          <w:sz w:val="20"/>
          <w:szCs w:val="20"/>
        </w:rPr>
        <w:t>D</w:t>
      </w:r>
      <w:r w:rsidR="00A24D9C">
        <w:rPr>
          <w:rFonts w:cstheme="minorHAnsi"/>
          <w:sz w:val="20"/>
          <w:szCs w:val="20"/>
        </w:rPr>
        <w:t>e flesta av dessa krig är försvarskrig</w:t>
      </w:r>
      <w:r>
        <w:rPr>
          <w:rFonts w:cstheme="minorHAnsi"/>
          <w:sz w:val="20"/>
          <w:szCs w:val="20"/>
        </w:rPr>
        <w:t>, och f</w:t>
      </w:r>
      <w:r w:rsidR="00A24D9C">
        <w:rPr>
          <w:rFonts w:cstheme="minorHAnsi"/>
          <w:sz w:val="20"/>
          <w:szCs w:val="20"/>
        </w:rPr>
        <w:t>öljande regler gäller då:</w:t>
      </w:r>
    </w:p>
    <w:p w14:paraId="2D2FA2A6" w14:textId="77777777" w:rsidR="00A24D9C" w:rsidRDefault="00A24D9C" w:rsidP="004D02CE">
      <w:pPr>
        <w:pStyle w:val="ListParagraph"/>
        <w:numPr>
          <w:ilvl w:val="0"/>
          <w:numId w:val="19"/>
        </w:numPr>
        <w:ind w:left="284" w:hanging="284"/>
        <w:rPr>
          <w:rFonts w:cstheme="minorHAnsi"/>
          <w:sz w:val="20"/>
          <w:szCs w:val="20"/>
        </w:rPr>
      </w:pPr>
      <w:r>
        <w:rPr>
          <w:rFonts w:cstheme="minorHAnsi"/>
          <w:sz w:val="20"/>
          <w:szCs w:val="20"/>
        </w:rPr>
        <w:t>Först ska fred erbjudas (20:10)</w:t>
      </w:r>
    </w:p>
    <w:p w14:paraId="177F744D" w14:textId="77777777" w:rsidR="00A24D9C" w:rsidRDefault="00A24D9C" w:rsidP="004D02CE">
      <w:pPr>
        <w:pStyle w:val="ListParagraph"/>
        <w:numPr>
          <w:ilvl w:val="0"/>
          <w:numId w:val="19"/>
        </w:numPr>
        <w:ind w:left="284" w:hanging="284"/>
        <w:rPr>
          <w:rFonts w:cstheme="minorHAnsi"/>
          <w:sz w:val="20"/>
          <w:szCs w:val="20"/>
        </w:rPr>
      </w:pPr>
      <w:r w:rsidRPr="00A24D9C">
        <w:rPr>
          <w:rFonts w:cstheme="minorHAnsi"/>
          <w:sz w:val="20"/>
          <w:szCs w:val="20"/>
        </w:rPr>
        <w:t>Om fienden vill ha fred ”</w:t>
      </w:r>
      <w:r w:rsidR="00CB7640" w:rsidRPr="00A24D9C">
        <w:rPr>
          <w:rFonts w:cstheme="minorHAnsi"/>
          <w:i/>
          <w:sz w:val="20"/>
          <w:szCs w:val="20"/>
        </w:rPr>
        <w:t>skall allt folket som finns där bli arbetspliktigt under dig och tjäna dig</w:t>
      </w:r>
      <w:r w:rsidR="00CB7640" w:rsidRPr="00A24D9C">
        <w:rPr>
          <w:rFonts w:cstheme="minorHAnsi"/>
          <w:sz w:val="20"/>
          <w:szCs w:val="20"/>
        </w:rPr>
        <w:t>” (20:11)</w:t>
      </w:r>
    </w:p>
    <w:p w14:paraId="0F9D7814" w14:textId="77777777" w:rsidR="00A24D9C" w:rsidRDefault="00A24D9C" w:rsidP="004D02CE">
      <w:pPr>
        <w:pStyle w:val="ListParagraph"/>
        <w:numPr>
          <w:ilvl w:val="0"/>
          <w:numId w:val="19"/>
        </w:numPr>
        <w:ind w:left="284" w:hanging="284"/>
        <w:rPr>
          <w:rFonts w:cstheme="minorHAnsi"/>
          <w:sz w:val="20"/>
          <w:szCs w:val="20"/>
        </w:rPr>
      </w:pPr>
      <w:r w:rsidRPr="00A24D9C">
        <w:rPr>
          <w:rFonts w:cstheme="minorHAnsi"/>
          <w:sz w:val="20"/>
          <w:szCs w:val="20"/>
        </w:rPr>
        <w:lastRenderedPageBreak/>
        <w:t xml:space="preserve">Om fienden inte </w:t>
      </w:r>
      <w:r w:rsidR="00CB7640" w:rsidRPr="00A24D9C">
        <w:rPr>
          <w:rFonts w:cstheme="minorHAnsi"/>
          <w:sz w:val="20"/>
          <w:szCs w:val="20"/>
        </w:rPr>
        <w:t>vill ha fred</w:t>
      </w:r>
      <w:r w:rsidRPr="00A24D9C">
        <w:rPr>
          <w:rFonts w:cstheme="minorHAnsi"/>
          <w:sz w:val="20"/>
          <w:szCs w:val="20"/>
        </w:rPr>
        <w:t xml:space="preserve"> skall man belägra, ”</w:t>
      </w:r>
      <w:r w:rsidRPr="004D02CE">
        <w:rPr>
          <w:rFonts w:cstheme="minorHAnsi"/>
          <w:i/>
          <w:sz w:val="20"/>
          <w:szCs w:val="20"/>
        </w:rPr>
        <w:t>Och när HERREN, din Gud,</w:t>
      </w:r>
      <w:r w:rsidR="00CB7640" w:rsidRPr="004D02CE">
        <w:rPr>
          <w:rFonts w:cstheme="minorHAnsi"/>
          <w:i/>
          <w:sz w:val="20"/>
          <w:szCs w:val="20"/>
        </w:rPr>
        <w:t xml:space="preserve"> ger den i din </w:t>
      </w:r>
      <w:r w:rsidRPr="004D02CE">
        <w:rPr>
          <w:rFonts w:cstheme="minorHAnsi"/>
          <w:i/>
          <w:sz w:val="20"/>
          <w:szCs w:val="20"/>
        </w:rPr>
        <w:t>hand, skall du slå alla mankön där med svärd</w:t>
      </w:r>
      <w:r>
        <w:rPr>
          <w:rFonts w:cstheme="minorHAnsi"/>
          <w:sz w:val="20"/>
          <w:szCs w:val="20"/>
        </w:rPr>
        <w:t>” (20:13). Kvinnor och barn fick inte dödas, och allt materiellt fick tas som krigsbyte (20:14).</w:t>
      </w:r>
    </w:p>
    <w:p w14:paraId="27146365" w14:textId="1F786648" w:rsidR="004D02CE" w:rsidRDefault="004D02CE" w:rsidP="0011477B">
      <w:pPr>
        <w:rPr>
          <w:rFonts w:cstheme="minorHAnsi"/>
          <w:sz w:val="20"/>
          <w:szCs w:val="20"/>
        </w:rPr>
      </w:pPr>
      <w:r>
        <w:rPr>
          <w:rFonts w:cstheme="minorHAnsi"/>
          <w:sz w:val="20"/>
          <w:szCs w:val="20"/>
        </w:rPr>
        <w:t xml:space="preserve">Den andra kategorin är krig i landet Kanaan. Dessa krig utspelade sig när folket Israel hade flytt från Egypten och nu skulle inta det förlovade landet, där det redan bodde andra folk. </w:t>
      </w:r>
      <w:r w:rsidR="00F41534">
        <w:rPr>
          <w:rFonts w:cstheme="minorHAnsi"/>
          <w:sz w:val="20"/>
          <w:szCs w:val="20"/>
        </w:rPr>
        <w:t xml:space="preserve">Dessa krig gäller alltså ett unikt tillfälle i Israels historien. </w:t>
      </w:r>
      <w:r>
        <w:rPr>
          <w:rFonts w:cstheme="minorHAnsi"/>
          <w:sz w:val="20"/>
          <w:szCs w:val="20"/>
        </w:rPr>
        <w:t xml:space="preserve">Det är den här kategorien av krig, som också kallas utrotningskrig, som beskriv i stycket </w:t>
      </w:r>
      <w:r w:rsidRPr="00604FCF">
        <w:rPr>
          <w:rFonts w:cstheme="minorHAnsi"/>
          <w:sz w:val="20"/>
          <w:szCs w:val="20"/>
        </w:rPr>
        <w:t>5 Mos 7:</w:t>
      </w:r>
      <w:proofErr w:type="gramStart"/>
      <w:r w:rsidRPr="00604FCF">
        <w:rPr>
          <w:rFonts w:cstheme="minorHAnsi"/>
          <w:sz w:val="20"/>
          <w:szCs w:val="20"/>
        </w:rPr>
        <w:t>1-2</w:t>
      </w:r>
      <w:proofErr w:type="gramEnd"/>
      <w:r>
        <w:rPr>
          <w:rFonts w:cstheme="minorHAnsi"/>
          <w:sz w:val="20"/>
          <w:szCs w:val="20"/>
        </w:rPr>
        <w:t xml:space="preserve"> från introduktionen.</w:t>
      </w:r>
      <w:r w:rsidR="00606C6B">
        <w:rPr>
          <w:rFonts w:cstheme="minorHAnsi"/>
          <w:sz w:val="20"/>
          <w:szCs w:val="20"/>
        </w:rPr>
        <w:t xml:space="preserve"> </w:t>
      </w:r>
    </w:p>
    <w:p w14:paraId="5435E225" w14:textId="77777777" w:rsidR="00CE40CC" w:rsidRPr="004D02CE" w:rsidRDefault="006810A0" w:rsidP="00CE40CC">
      <w:pPr>
        <w:rPr>
          <w:rFonts w:cstheme="minorHAnsi"/>
          <w:b/>
          <w:sz w:val="20"/>
          <w:szCs w:val="20"/>
        </w:rPr>
      </w:pPr>
      <w:r w:rsidRPr="004D02CE">
        <w:rPr>
          <w:rFonts w:cstheme="minorHAnsi"/>
          <w:b/>
          <w:sz w:val="20"/>
          <w:szCs w:val="20"/>
        </w:rPr>
        <w:t>Utrotningskrig i GT, hur motiveras de?</w:t>
      </w:r>
    </w:p>
    <w:p w14:paraId="32319815" w14:textId="77777777" w:rsidR="004D02CE" w:rsidRDefault="004D02CE" w:rsidP="004D02CE">
      <w:pPr>
        <w:rPr>
          <w:rFonts w:cstheme="minorHAnsi"/>
          <w:sz w:val="20"/>
          <w:szCs w:val="20"/>
        </w:rPr>
      </w:pPr>
      <w:r>
        <w:rPr>
          <w:rFonts w:cstheme="minorHAnsi"/>
          <w:sz w:val="20"/>
          <w:szCs w:val="20"/>
        </w:rPr>
        <w:t xml:space="preserve">Bibeln </w:t>
      </w:r>
      <w:r w:rsidR="00E90F6D">
        <w:rPr>
          <w:rFonts w:cstheme="minorHAnsi"/>
          <w:sz w:val="20"/>
          <w:szCs w:val="20"/>
        </w:rPr>
        <w:t>ger</w:t>
      </w:r>
      <w:r>
        <w:rPr>
          <w:rFonts w:cstheme="minorHAnsi"/>
          <w:sz w:val="20"/>
          <w:szCs w:val="20"/>
        </w:rPr>
        <w:t xml:space="preserve"> ett antal motivering</w:t>
      </w:r>
      <w:r w:rsidR="00D5656B">
        <w:rPr>
          <w:rFonts w:cstheme="minorHAnsi"/>
          <w:sz w:val="20"/>
          <w:szCs w:val="20"/>
        </w:rPr>
        <w:t>ar</w:t>
      </w:r>
      <w:r>
        <w:rPr>
          <w:rFonts w:cstheme="minorHAnsi"/>
          <w:sz w:val="20"/>
          <w:szCs w:val="20"/>
        </w:rPr>
        <w:t xml:space="preserve"> till utrotningskrig</w:t>
      </w:r>
      <w:r w:rsidR="00D5656B">
        <w:rPr>
          <w:rFonts w:cstheme="minorHAnsi"/>
          <w:sz w:val="20"/>
          <w:szCs w:val="20"/>
        </w:rPr>
        <w:t>:</w:t>
      </w:r>
    </w:p>
    <w:p w14:paraId="33A43406" w14:textId="77777777" w:rsidR="00D5656B" w:rsidRDefault="006810A0" w:rsidP="00D5656B">
      <w:pPr>
        <w:pStyle w:val="ListParagraph"/>
        <w:numPr>
          <w:ilvl w:val="0"/>
          <w:numId w:val="8"/>
        </w:numPr>
        <w:rPr>
          <w:rFonts w:cstheme="minorHAnsi"/>
          <w:sz w:val="20"/>
          <w:szCs w:val="20"/>
        </w:rPr>
      </w:pPr>
      <w:r w:rsidRPr="00D5656B">
        <w:rPr>
          <w:rFonts w:cstheme="minorHAnsi"/>
          <w:sz w:val="20"/>
          <w:szCs w:val="20"/>
        </w:rPr>
        <w:t xml:space="preserve">Att bereda plats i det förlovade landet </w:t>
      </w:r>
    </w:p>
    <w:p w14:paraId="3D6C8E37" w14:textId="77777777" w:rsidR="00D5656B" w:rsidRDefault="00D5656B" w:rsidP="00D5656B">
      <w:pPr>
        <w:rPr>
          <w:rFonts w:cstheme="minorHAnsi"/>
          <w:sz w:val="20"/>
          <w:szCs w:val="20"/>
        </w:rPr>
      </w:pPr>
      <w:r w:rsidRPr="00D5656B">
        <w:rPr>
          <w:rFonts w:cstheme="minorHAnsi"/>
          <w:sz w:val="20"/>
          <w:szCs w:val="20"/>
        </w:rPr>
        <w:t xml:space="preserve">Gud hade ju tidigare lovat detta land till </w:t>
      </w:r>
      <w:proofErr w:type="spellStart"/>
      <w:r w:rsidRPr="00D5656B">
        <w:rPr>
          <w:rFonts w:cstheme="minorHAnsi"/>
          <w:sz w:val="20"/>
          <w:szCs w:val="20"/>
        </w:rPr>
        <w:t>Abram</w:t>
      </w:r>
      <w:proofErr w:type="spellEnd"/>
      <w:r w:rsidRPr="00D5656B">
        <w:rPr>
          <w:rFonts w:cstheme="minorHAnsi"/>
          <w:sz w:val="20"/>
          <w:szCs w:val="20"/>
        </w:rPr>
        <w:t>. Nu har folket Israel bott i Egypten i många år</w:t>
      </w:r>
      <w:r w:rsidR="00E90F6D">
        <w:rPr>
          <w:rFonts w:cstheme="minorHAnsi"/>
          <w:sz w:val="20"/>
          <w:szCs w:val="20"/>
        </w:rPr>
        <w:t>, m</w:t>
      </w:r>
      <w:r w:rsidRPr="00D5656B">
        <w:rPr>
          <w:rFonts w:cstheme="minorHAnsi"/>
          <w:sz w:val="20"/>
          <w:szCs w:val="20"/>
        </w:rPr>
        <w:t xml:space="preserve">en löftet till </w:t>
      </w:r>
      <w:proofErr w:type="spellStart"/>
      <w:r w:rsidRPr="00D5656B">
        <w:rPr>
          <w:rFonts w:cstheme="minorHAnsi"/>
          <w:sz w:val="20"/>
          <w:szCs w:val="20"/>
        </w:rPr>
        <w:t>Abram</w:t>
      </w:r>
      <w:proofErr w:type="spellEnd"/>
      <w:r w:rsidRPr="00D5656B">
        <w:rPr>
          <w:rFonts w:cstheme="minorHAnsi"/>
          <w:sz w:val="20"/>
          <w:szCs w:val="20"/>
        </w:rPr>
        <w:t xml:space="preserve"> gäller fortfarande: ”</w:t>
      </w:r>
      <w:r w:rsidRPr="00D5656B">
        <w:rPr>
          <w:rFonts w:cstheme="minorHAnsi"/>
          <w:i/>
          <w:sz w:val="20"/>
          <w:szCs w:val="20"/>
        </w:rPr>
        <w:t xml:space="preserve">HERREN sade till </w:t>
      </w:r>
      <w:proofErr w:type="spellStart"/>
      <w:r w:rsidRPr="00D5656B">
        <w:rPr>
          <w:rFonts w:cstheme="minorHAnsi"/>
          <w:i/>
          <w:sz w:val="20"/>
          <w:szCs w:val="20"/>
        </w:rPr>
        <w:t>Abram</w:t>
      </w:r>
      <w:proofErr w:type="spellEnd"/>
      <w:r w:rsidRPr="00D5656B">
        <w:rPr>
          <w:rFonts w:cstheme="minorHAnsi"/>
          <w:i/>
          <w:sz w:val="20"/>
          <w:szCs w:val="20"/>
        </w:rPr>
        <w:t>: Gå ut ur ditt land och från din släkt och din fars hus och bege dig till det land som jag skall visa dig. … I dig skall alla släkter på jorden bli välsignade.</w:t>
      </w:r>
      <w:r w:rsidRPr="00D5656B">
        <w:rPr>
          <w:rFonts w:cstheme="minorHAnsi"/>
          <w:sz w:val="20"/>
          <w:szCs w:val="20"/>
        </w:rPr>
        <w:t>” (1 Mos 12:</w:t>
      </w:r>
      <w:proofErr w:type="gramStart"/>
      <w:r w:rsidRPr="00D5656B">
        <w:rPr>
          <w:rFonts w:cstheme="minorHAnsi"/>
          <w:sz w:val="20"/>
          <w:szCs w:val="20"/>
        </w:rPr>
        <w:t>1-3</w:t>
      </w:r>
      <w:proofErr w:type="gramEnd"/>
      <w:r w:rsidRPr="00D5656B">
        <w:rPr>
          <w:rFonts w:cstheme="minorHAnsi"/>
          <w:sz w:val="20"/>
          <w:szCs w:val="20"/>
        </w:rPr>
        <w:t>) Själva krigen var ju ingen välsignelse för folken där och då. Men på sikt skulle Israel bli en välsignelse för hela världen. Vi vet nu att denna välsignelse är frälsningsplanen. Folket Israel behöver en plats för att frälsningsplanen ska kunna fullbordas.</w:t>
      </w:r>
    </w:p>
    <w:p w14:paraId="0898AB20" w14:textId="77777777" w:rsidR="00D5656B" w:rsidRPr="00D5656B" w:rsidRDefault="00D5656B" w:rsidP="00D5656B">
      <w:pPr>
        <w:rPr>
          <w:rFonts w:cstheme="minorHAnsi"/>
          <w:sz w:val="20"/>
          <w:szCs w:val="20"/>
        </w:rPr>
      </w:pPr>
      <w:r>
        <w:rPr>
          <w:rFonts w:cstheme="minorHAnsi"/>
          <w:sz w:val="20"/>
          <w:szCs w:val="20"/>
        </w:rPr>
        <w:t xml:space="preserve">Hade Gud inte kunnat välja ett annat landområde för </w:t>
      </w:r>
      <w:proofErr w:type="spellStart"/>
      <w:r>
        <w:rPr>
          <w:rFonts w:cstheme="minorHAnsi"/>
          <w:sz w:val="20"/>
          <w:szCs w:val="20"/>
        </w:rPr>
        <w:t>Abram</w:t>
      </w:r>
      <w:proofErr w:type="spellEnd"/>
      <w:r>
        <w:rPr>
          <w:rFonts w:cstheme="minorHAnsi"/>
          <w:sz w:val="20"/>
          <w:szCs w:val="20"/>
        </w:rPr>
        <w:t>? Kanske Sibirien eller öknen i Australien? Bibeln ger oss inget svar på denna fråga. Man kan spekulera att, om folket ska kunna vara en välsignelse för hela världen, så behöver man bo ”mitt i världen”.</w:t>
      </w:r>
    </w:p>
    <w:p w14:paraId="63E9A79D" w14:textId="77777777" w:rsidR="007B7430" w:rsidRDefault="00D5656B" w:rsidP="007B7430">
      <w:pPr>
        <w:pStyle w:val="ListParagraph"/>
        <w:numPr>
          <w:ilvl w:val="0"/>
          <w:numId w:val="8"/>
        </w:numPr>
        <w:rPr>
          <w:rFonts w:cstheme="minorHAnsi"/>
          <w:sz w:val="20"/>
          <w:szCs w:val="20"/>
        </w:rPr>
      </w:pPr>
      <w:r>
        <w:rPr>
          <w:rFonts w:cstheme="minorHAnsi"/>
          <w:sz w:val="20"/>
          <w:szCs w:val="20"/>
        </w:rPr>
        <w:t>Att b</w:t>
      </w:r>
      <w:r w:rsidR="007B7430" w:rsidRPr="00604FCF">
        <w:rPr>
          <w:rFonts w:cstheme="minorHAnsi"/>
          <w:sz w:val="20"/>
          <w:szCs w:val="20"/>
        </w:rPr>
        <w:t>estraffa det onda</w:t>
      </w:r>
    </w:p>
    <w:p w14:paraId="15D02CB2" w14:textId="3AE7B8EE" w:rsidR="00D5656B" w:rsidRDefault="00D5656B" w:rsidP="00D5656B">
      <w:pPr>
        <w:rPr>
          <w:rFonts w:cstheme="minorHAnsi"/>
          <w:sz w:val="20"/>
          <w:szCs w:val="20"/>
        </w:rPr>
      </w:pPr>
      <w:r>
        <w:rPr>
          <w:rFonts w:cstheme="minorHAnsi"/>
          <w:sz w:val="20"/>
          <w:szCs w:val="20"/>
        </w:rPr>
        <w:t xml:space="preserve">Folket Israel fick inte detta landområde för att de hade förtjänat det på något sätt: </w:t>
      </w:r>
      <w:r w:rsidRPr="00604FCF">
        <w:rPr>
          <w:rFonts w:cstheme="minorHAnsi"/>
          <w:sz w:val="20"/>
          <w:szCs w:val="20"/>
        </w:rPr>
        <w:t>”</w:t>
      </w:r>
      <w:r w:rsidRPr="00D5656B">
        <w:rPr>
          <w:rFonts w:cstheme="minorHAnsi"/>
          <w:i/>
          <w:sz w:val="20"/>
          <w:szCs w:val="20"/>
        </w:rPr>
        <w:t>När HERREN, din Gud, driver undan dem för dig, får du inte säga i ditt hjärta: ”För min rättfärdighets skull har HERREN låtit mig komma in i detta land för att ta besittning”. Ty det är ogudaktigheten hos dessa folk som gör att Herren driver bort dem för dig.</w:t>
      </w:r>
      <w:r w:rsidRPr="00604FCF">
        <w:rPr>
          <w:rFonts w:cstheme="minorHAnsi"/>
          <w:sz w:val="20"/>
          <w:szCs w:val="20"/>
        </w:rPr>
        <w:t>”</w:t>
      </w:r>
      <w:r>
        <w:rPr>
          <w:rFonts w:cstheme="minorHAnsi"/>
          <w:sz w:val="20"/>
          <w:szCs w:val="20"/>
        </w:rPr>
        <w:t xml:space="preserve"> (</w:t>
      </w:r>
      <w:r w:rsidR="007B7430" w:rsidRPr="00604FCF">
        <w:rPr>
          <w:rFonts w:cstheme="minorHAnsi"/>
          <w:sz w:val="20"/>
          <w:szCs w:val="20"/>
        </w:rPr>
        <w:t>5 Mos 9:</w:t>
      </w:r>
      <w:proofErr w:type="gramStart"/>
      <w:r w:rsidR="007B7430" w:rsidRPr="00604FCF">
        <w:rPr>
          <w:rFonts w:cstheme="minorHAnsi"/>
          <w:sz w:val="20"/>
          <w:szCs w:val="20"/>
        </w:rPr>
        <w:t>4-6</w:t>
      </w:r>
      <w:proofErr w:type="gramEnd"/>
      <w:r>
        <w:rPr>
          <w:rFonts w:cstheme="minorHAnsi"/>
          <w:sz w:val="20"/>
          <w:szCs w:val="20"/>
        </w:rPr>
        <w:t>) Folke</w:t>
      </w:r>
      <w:r w:rsidR="002D7A2D">
        <w:rPr>
          <w:rFonts w:cstheme="minorHAnsi"/>
          <w:sz w:val="20"/>
          <w:szCs w:val="20"/>
        </w:rPr>
        <w:t>n</w:t>
      </w:r>
      <w:r>
        <w:rPr>
          <w:rFonts w:cstheme="minorHAnsi"/>
          <w:sz w:val="20"/>
          <w:szCs w:val="20"/>
        </w:rPr>
        <w:t xml:space="preserve"> som bodde </w:t>
      </w:r>
      <w:r w:rsidR="002D7A2D">
        <w:rPr>
          <w:rFonts w:cstheme="minorHAnsi"/>
          <w:sz w:val="20"/>
          <w:szCs w:val="20"/>
        </w:rPr>
        <w:t>i Kanaan</w:t>
      </w:r>
      <w:r>
        <w:rPr>
          <w:rFonts w:cstheme="minorHAnsi"/>
          <w:sz w:val="20"/>
          <w:szCs w:val="20"/>
        </w:rPr>
        <w:t xml:space="preserve"> var alltså inte oskyldiga.</w:t>
      </w:r>
      <w:r w:rsidR="002D7A2D">
        <w:rPr>
          <w:rFonts w:cstheme="minorHAnsi"/>
          <w:sz w:val="20"/>
          <w:szCs w:val="20"/>
        </w:rPr>
        <w:t xml:space="preserve"> Det profeterades redan till </w:t>
      </w:r>
      <w:proofErr w:type="spellStart"/>
      <w:r w:rsidR="002D7A2D">
        <w:rPr>
          <w:rFonts w:cstheme="minorHAnsi"/>
          <w:sz w:val="20"/>
          <w:szCs w:val="20"/>
        </w:rPr>
        <w:t>Abram</w:t>
      </w:r>
      <w:proofErr w:type="spellEnd"/>
      <w:r w:rsidR="002D7A2D">
        <w:rPr>
          <w:rFonts w:cstheme="minorHAnsi"/>
          <w:sz w:val="20"/>
          <w:szCs w:val="20"/>
        </w:rPr>
        <w:t xml:space="preserve"> för länge sedan:</w:t>
      </w:r>
      <w:r>
        <w:rPr>
          <w:rFonts w:cstheme="minorHAnsi"/>
          <w:sz w:val="20"/>
          <w:szCs w:val="20"/>
        </w:rPr>
        <w:t xml:space="preserve"> </w:t>
      </w:r>
      <w:r w:rsidRPr="00604FCF">
        <w:rPr>
          <w:rFonts w:cstheme="minorHAnsi"/>
          <w:sz w:val="20"/>
          <w:szCs w:val="20"/>
        </w:rPr>
        <w:t>”</w:t>
      </w:r>
      <w:r w:rsidRPr="00D5656B">
        <w:rPr>
          <w:rFonts w:cstheme="minorHAnsi"/>
          <w:i/>
          <w:sz w:val="20"/>
          <w:szCs w:val="20"/>
        </w:rPr>
        <w:t xml:space="preserve">Och HERREN sade till </w:t>
      </w:r>
      <w:proofErr w:type="spellStart"/>
      <w:r w:rsidRPr="00D5656B">
        <w:rPr>
          <w:rFonts w:cstheme="minorHAnsi"/>
          <w:i/>
          <w:sz w:val="20"/>
          <w:szCs w:val="20"/>
        </w:rPr>
        <w:t>Abram</w:t>
      </w:r>
      <w:proofErr w:type="spellEnd"/>
      <w:r w:rsidRPr="00D5656B">
        <w:rPr>
          <w:rFonts w:cstheme="minorHAnsi"/>
          <w:i/>
          <w:sz w:val="20"/>
          <w:szCs w:val="20"/>
        </w:rPr>
        <w:t xml:space="preserve">: Det skall du veta att dina efterkommande skall bo som främlingar i ett land som inte är deras … I fjärde släktledet </w:t>
      </w:r>
      <w:r w:rsidRPr="00D5656B">
        <w:rPr>
          <w:rFonts w:cstheme="minorHAnsi"/>
          <w:sz w:val="20"/>
          <w:szCs w:val="20"/>
        </w:rPr>
        <w:t>[det betyder efter 400 år]</w:t>
      </w:r>
      <w:r w:rsidRPr="00D5656B">
        <w:rPr>
          <w:rFonts w:cstheme="minorHAnsi"/>
          <w:i/>
          <w:sz w:val="20"/>
          <w:szCs w:val="20"/>
        </w:rPr>
        <w:t xml:space="preserve"> skall de återvända hit. Ty ännu har inte </w:t>
      </w:r>
      <w:proofErr w:type="spellStart"/>
      <w:r w:rsidRPr="00D5656B">
        <w:rPr>
          <w:rFonts w:cstheme="minorHAnsi"/>
          <w:i/>
          <w:sz w:val="20"/>
          <w:szCs w:val="20"/>
        </w:rPr>
        <w:t>amoreerna</w:t>
      </w:r>
      <w:proofErr w:type="spellEnd"/>
      <w:r w:rsidRPr="00D5656B">
        <w:rPr>
          <w:rFonts w:cstheme="minorHAnsi"/>
          <w:i/>
          <w:sz w:val="20"/>
          <w:szCs w:val="20"/>
        </w:rPr>
        <w:t xml:space="preserve"> fyllt sina synders mått.</w:t>
      </w:r>
      <w:r w:rsidRPr="00604FCF">
        <w:rPr>
          <w:rFonts w:cstheme="minorHAnsi"/>
          <w:sz w:val="20"/>
          <w:szCs w:val="20"/>
        </w:rPr>
        <w:t>”</w:t>
      </w:r>
      <w:r>
        <w:rPr>
          <w:rFonts w:cstheme="minorHAnsi"/>
          <w:sz w:val="20"/>
          <w:szCs w:val="20"/>
        </w:rPr>
        <w:t xml:space="preserve"> (</w:t>
      </w:r>
      <w:r w:rsidR="00CE4B44" w:rsidRPr="00604FCF">
        <w:rPr>
          <w:rFonts w:cstheme="minorHAnsi"/>
          <w:sz w:val="20"/>
          <w:szCs w:val="20"/>
        </w:rPr>
        <w:t>1 Mos 15:13</w:t>
      </w:r>
      <w:r>
        <w:rPr>
          <w:rFonts w:cstheme="minorHAnsi"/>
          <w:sz w:val="20"/>
          <w:szCs w:val="20"/>
        </w:rPr>
        <w:t xml:space="preserve">) Med andra ord: Gud har haft tålamod i 400 år för att folket i Kanaan ska omvända sig från sin syndiga livsstil. </w:t>
      </w:r>
      <w:r w:rsidR="002D7A2D">
        <w:rPr>
          <w:rFonts w:cstheme="minorHAnsi"/>
          <w:sz w:val="20"/>
          <w:szCs w:val="20"/>
        </w:rPr>
        <w:t xml:space="preserve">Under tiden fick </w:t>
      </w:r>
      <w:r w:rsidR="002D7A2D">
        <w:rPr>
          <w:rFonts w:cstheme="minorHAnsi"/>
          <w:sz w:val="20"/>
          <w:szCs w:val="20"/>
        </w:rPr>
        <w:t>f</w:t>
      </w:r>
      <w:r>
        <w:rPr>
          <w:rFonts w:cstheme="minorHAnsi"/>
          <w:sz w:val="20"/>
          <w:szCs w:val="20"/>
        </w:rPr>
        <w:t xml:space="preserve">olket Israel </w:t>
      </w:r>
      <w:r w:rsidR="002D7A2D">
        <w:rPr>
          <w:rFonts w:cstheme="minorHAnsi"/>
          <w:sz w:val="20"/>
          <w:szCs w:val="20"/>
        </w:rPr>
        <w:t xml:space="preserve">vänta i Egypten. Men nu, efter 400 år, är det nog och </w:t>
      </w:r>
      <w:r w:rsidR="003F1293">
        <w:rPr>
          <w:rFonts w:cstheme="minorHAnsi"/>
          <w:sz w:val="20"/>
          <w:szCs w:val="20"/>
        </w:rPr>
        <w:t xml:space="preserve">då </w:t>
      </w:r>
      <w:r w:rsidR="002D7A2D">
        <w:rPr>
          <w:rFonts w:cstheme="minorHAnsi"/>
          <w:sz w:val="20"/>
          <w:szCs w:val="20"/>
        </w:rPr>
        <w:t>kommer Guds dom.</w:t>
      </w:r>
    </w:p>
    <w:p w14:paraId="6E4F6966" w14:textId="77777777" w:rsidR="0054314E" w:rsidRDefault="002D7A2D" w:rsidP="00D5656B">
      <w:pPr>
        <w:rPr>
          <w:rFonts w:cstheme="minorHAnsi"/>
          <w:sz w:val="20"/>
          <w:szCs w:val="20"/>
        </w:rPr>
      </w:pPr>
      <w:r>
        <w:rPr>
          <w:rFonts w:cstheme="minorHAnsi"/>
          <w:sz w:val="20"/>
          <w:szCs w:val="20"/>
        </w:rPr>
        <w:t xml:space="preserve">Vad gjorde dessa folk som ledde till Guds dom? </w:t>
      </w:r>
      <w:r w:rsidR="00E403C2">
        <w:rPr>
          <w:rFonts w:cstheme="minorHAnsi"/>
          <w:sz w:val="20"/>
          <w:szCs w:val="20"/>
        </w:rPr>
        <w:t>Detta beskrivs utförligt i t.ex. 5 Mos 18:</w:t>
      </w:r>
      <w:proofErr w:type="gramStart"/>
      <w:r w:rsidR="00E403C2">
        <w:rPr>
          <w:rFonts w:cstheme="minorHAnsi"/>
          <w:sz w:val="20"/>
          <w:szCs w:val="20"/>
        </w:rPr>
        <w:t>9-14</w:t>
      </w:r>
      <w:proofErr w:type="gramEnd"/>
      <w:r w:rsidR="00E403C2">
        <w:rPr>
          <w:rFonts w:cstheme="minorHAnsi"/>
          <w:sz w:val="20"/>
          <w:szCs w:val="20"/>
        </w:rPr>
        <w:t xml:space="preserve"> eller 3 Mos 18. Återkommande teman är barnoffer och sexuell synd</w:t>
      </w:r>
      <w:r w:rsidR="0054314E">
        <w:rPr>
          <w:rFonts w:cstheme="minorHAnsi"/>
          <w:sz w:val="20"/>
          <w:szCs w:val="20"/>
        </w:rPr>
        <w:t>.</w:t>
      </w:r>
    </w:p>
    <w:p w14:paraId="778B6BDB" w14:textId="77777777" w:rsidR="00851FC8" w:rsidRPr="00851FC8" w:rsidRDefault="0054314E" w:rsidP="00851FC8">
      <w:pPr>
        <w:rPr>
          <w:rFonts w:cstheme="minorHAnsi"/>
          <w:sz w:val="20"/>
          <w:szCs w:val="20"/>
        </w:rPr>
      </w:pPr>
      <w:r>
        <w:rPr>
          <w:rFonts w:cstheme="minorHAnsi"/>
          <w:sz w:val="20"/>
          <w:szCs w:val="20"/>
        </w:rPr>
        <w:t>Ä</w:t>
      </w:r>
      <w:r w:rsidR="00851FC8" w:rsidRPr="00851FC8">
        <w:rPr>
          <w:rFonts w:cstheme="minorHAnsi"/>
          <w:sz w:val="20"/>
          <w:szCs w:val="20"/>
        </w:rPr>
        <w:t xml:space="preserve">ven efter 400 år </w:t>
      </w:r>
      <w:r w:rsidR="00851FC8">
        <w:rPr>
          <w:rFonts w:cstheme="minorHAnsi"/>
          <w:sz w:val="20"/>
          <w:szCs w:val="20"/>
        </w:rPr>
        <w:t xml:space="preserve">finns det nåd för folk i Kanaans land som vill. Ett exempel är </w:t>
      </w:r>
      <w:r w:rsidR="00851FC8" w:rsidRPr="00851FC8">
        <w:rPr>
          <w:rFonts w:cstheme="minorHAnsi"/>
          <w:sz w:val="20"/>
          <w:szCs w:val="20"/>
        </w:rPr>
        <w:t>Rahab i Jeriko (Jos 2)</w:t>
      </w:r>
      <w:r w:rsidR="00851FC8">
        <w:rPr>
          <w:rFonts w:cstheme="minorHAnsi"/>
          <w:sz w:val="20"/>
          <w:szCs w:val="20"/>
        </w:rPr>
        <w:t xml:space="preserve">: </w:t>
      </w:r>
      <w:r w:rsidR="00851FC8" w:rsidRPr="00851FC8">
        <w:rPr>
          <w:rFonts w:cstheme="minorHAnsi"/>
          <w:sz w:val="20"/>
          <w:szCs w:val="20"/>
        </w:rPr>
        <w:t>”</w:t>
      </w:r>
      <w:r w:rsidR="00851FC8" w:rsidRPr="00851FC8">
        <w:rPr>
          <w:rFonts w:cstheme="minorHAnsi"/>
          <w:i/>
          <w:sz w:val="20"/>
          <w:szCs w:val="20"/>
        </w:rPr>
        <w:t>Genom tro undgick skökan Rahab att gå under tillsammans med dem som inte trodde.</w:t>
      </w:r>
      <w:r w:rsidR="00851FC8" w:rsidRPr="00851FC8">
        <w:rPr>
          <w:rFonts w:cstheme="minorHAnsi"/>
          <w:sz w:val="20"/>
          <w:szCs w:val="20"/>
        </w:rPr>
        <w:t>”</w:t>
      </w:r>
      <w:r w:rsidR="00851FC8">
        <w:rPr>
          <w:rFonts w:cstheme="minorHAnsi"/>
          <w:sz w:val="20"/>
          <w:szCs w:val="20"/>
        </w:rPr>
        <w:t xml:space="preserve"> (</w:t>
      </w:r>
      <w:proofErr w:type="spellStart"/>
      <w:r w:rsidR="00851FC8" w:rsidRPr="00851FC8">
        <w:rPr>
          <w:rFonts w:cstheme="minorHAnsi"/>
          <w:sz w:val="20"/>
          <w:szCs w:val="20"/>
        </w:rPr>
        <w:t>Heb</w:t>
      </w:r>
      <w:proofErr w:type="spellEnd"/>
      <w:r w:rsidR="00851FC8" w:rsidRPr="00851FC8">
        <w:rPr>
          <w:rFonts w:cstheme="minorHAnsi"/>
          <w:sz w:val="20"/>
          <w:szCs w:val="20"/>
        </w:rPr>
        <w:t xml:space="preserve"> 11:31</w:t>
      </w:r>
      <w:r w:rsidR="00851FC8">
        <w:rPr>
          <w:rFonts w:cstheme="minorHAnsi"/>
          <w:sz w:val="20"/>
          <w:szCs w:val="20"/>
        </w:rPr>
        <w:t>)</w:t>
      </w:r>
    </w:p>
    <w:p w14:paraId="3AB5AFDD" w14:textId="77777777" w:rsidR="00AA4D53" w:rsidRDefault="00851FC8" w:rsidP="00AA4D53">
      <w:pPr>
        <w:pStyle w:val="ListParagraph"/>
        <w:numPr>
          <w:ilvl w:val="0"/>
          <w:numId w:val="8"/>
        </w:numPr>
        <w:rPr>
          <w:rFonts w:cstheme="minorHAnsi"/>
          <w:sz w:val="20"/>
          <w:szCs w:val="20"/>
        </w:rPr>
      </w:pPr>
      <w:r>
        <w:rPr>
          <w:rFonts w:cstheme="minorHAnsi"/>
          <w:sz w:val="20"/>
          <w:szCs w:val="20"/>
        </w:rPr>
        <w:t>Att b</w:t>
      </w:r>
      <w:r w:rsidR="00AA4D53" w:rsidRPr="00604FCF">
        <w:rPr>
          <w:rFonts w:cstheme="minorHAnsi"/>
          <w:sz w:val="20"/>
          <w:szCs w:val="20"/>
        </w:rPr>
        <w:t>esegra avgudarna</w:t>
      </w:r>
    </w:p>
    <w:p w14:paraId="67287C23" w14:textId="77777777" w:rsidR="00851FC8" w:rsidRDefault="00E403C2" w:rsidP="00851FC8">
      <w:pPr>
        <w:rPr>
          <w:rFonts w:cstheme="minorHAnsi"/>
          <w:sz w:val="20"/>
          <w:szCs w:val="20"/>
        </w:rPr>
      </w:pPr>
      <w:r>
        <w:rPr>
          <w:rFonts w:cstheme="minorHAnsi"/>
          <w:sz w:val="20"/>
          <w:szCs w:val="20"/>
        </w:rPr>
        <w:t xml:space="preserve">Genom krigen visar Gud att Han är starkare </w:t>
      </w:r>
      <w:r w:rsidR="00AA4D53" w:rsidRPr="00604FCF">
        <w:rPr>
          <w:rFonts w:cstheme="minorHAnsi"/>
          <w:sz w:val="20"/>
          <w:szCs w:val="20"/>
        </w:rPr>
        <w:t xml:space="preserve">än avgudarna som folken dyrkar. </w:t>
      </w:r>
      <w:r>
        <w:rPr>
          <w:rFonts w:cstheme="minorHAnsi"/>
          <w:sz w:val="20"/>
          <w:szCs w:val="20"/>
        </w:rPr>
        <w:t>Precis som d</w:t>
      </w:r>
      <w:r w:rsidR="00AA4D53" w:rsidRPr="00604FCF">
        <w:rPr>
          <w:rFonts w:cstheme="minorHAnsi"/>
          <w:sz w:val="20"/>
          <w:szCs w:val="20"/>
        </w:rPr>
        <w:t xml:space="preserve">e </w:t>
      </w:r>
      <w:r>
        <w:rPr>
          <w:rFonts w:cstheme="minorHAnsi"/>
          <w:sz w:val="20"/>
          <w:szCs w:val="20"/>
        </w:rPr>
        <w:t xml:space="preserve">tio </w:t>
      </w:r>
      <w:r w:rsidR="00AA4D53" w:rsidRPr="00604FCF">
        <w:rPr>
          <w:rFonts w:cstheme="minorHAnsi"/>
          <w:sz w:val="20"/>
          <w:szCs w:val="20"/>
        </w:rPr>
        <w:t>plågorna</w:t>
      </w:r>
      <w:r>
        <w:rPr>
          <w:rFonts w:cstheme="minorHAnsi"/>
          <w:sz w:val="20"/>
          <w:szCs w:val="20"/>
        </w:rPr>
        <w:t xml:space="preserve"> vid uttåget ur Egypten (2 Mos </w:t>
      </w:r>
      <w:proofErr w:type="gramStart"/>
      <w:r>
        <w:rPr>
          <w:rFonts w:cstheme="minorHAnsi"/>
          <w:sz w:val="20"/>
          <w:szCs w:val="20"/>
        </w:rPr>
        <w:t>7-11</w:t>
      </w:r>
      <w:proofErr w:type="gramEnd"/>
      <w:r>
        <w:rPr>
          <w:rFonts w:cstheme="minorHAnsi"/>
          <w:sz w:val="20"/>
          <w:szCs w:val="20"/>
        </w:rPr>
        <w:t>) var en</w:t>
      </w:r>
      <w:r w:rsidR="00AA4D53" w:rsidRPr="00604FCF">
        <w:rPr>
          <w:rFonts w:cstheme="minorHAnsi"/>
          <w:sz w:val="20"/>
          <w:szCs w:val="20"/>
        </w:rPr>
        <w:t xml:space="preserve"> manifestation att Gud var starkare än Egyptens gudar. Om intåget i </w:t>
      </w:r>
      <w:r>
        <w:rPr>
          <w:rFonts w:cstheme="minorHAnsi"/>
          <w:sz w:val="20"/>
          <w:szCs w:val="20"/>
        </w:rPr>
        <w:t xml:space="preserve">Kanaan står det skrivit: </w:t>
      </w:r>
      <w:r w:rsidR="00AA4D53" w:rsidRPr="00604FCF">
        <w:rPr>
          <w:rFonts w:cstheme="minorHAnsi"/>
          <w:sz w:val="20"/>
          <w:szCs w:val="20"/>
        </w:rPr>
        <w:t>”</w:t>
      </w:r>
      <w:r w:rsidR="00AA4D53" w:rsidRPr="00E403C2">
        <w:rPr>
          <w:rFonts w:cstheme="minorHAnsi"/>
          <w:i/>
          <w:sz w:val="20"/>
          <w:szCs w:val="20"/>
        </w:rPr>
        <w:t xml:space="preserve">Detta gjorde han för att alla folk på jorden skall veta hur stark </w:t>
      </w:r>
      <w:r w:rsidRPr="00E403C2">
        <w:rPr>
          <w:rFonts w:cstheme="minorHAnsi"/>
          <w:i/>
          <w:sz w:val="20"/>
          <w:szCs w:val="20"/>
        </w:rPr>
        <w:t>HERRENS</w:t>
      </w:r>
      <w:r w:rsidR="00AA4D53" w:rsidRPr="00E403C2">
        <w:rPr>
          <w:rFonts w:cstheme="minorHAnsi"/>
          <w:i/>
          <w:sz w:val="20"/>
          <w:szCs w:val="20"/>
        </w:rPr>
        <w:t xml:space="preserve"> hand är och för att ni alltid skall frukta </w:t>
      </w:r>
      <w:r w:rsidRPr="00E403C2">
        <w:rPr>
          <w:rFonts w:cstheme="minorHAnsi"/>
          <w:i/>
          <w:sz w:val="20"/>
          <w:szCs w:val="20"/>
        </w:rPr>
        <w:t>HERREN</w:t>
      </w:r>
      <w:r w:rsidR="00AA4D53" w:rsidRPr="00E403C2">
        <w:rPr>
          <w:rFonts w:cstheme="minorHAnsi"/>
          <w:i/>
          <w:sz w:val="20"/>
          <w:szCs w:val="20"/>
        </w:rPr>
        <w:t>, er Gud</w:t>
      </w:r>
      <w:r w:rsidRPr="00E403C2">
        <w:rPr>
          <w:rFonts w:cstheme="minorHAnsi"/>
          <w:i/>
          <w:sz w:val="20"/>
          <w:szCs w:val="20"/>
        </w:rPr>
        <w:t>.</w:t>
      </w:r>
      <w:r w:rsidR="00AA4D53" w:rsidRPr="00604FCF">
        <w:rPr>
          <w:rFonts w:cstheme="minorHAnsi"/>
          <w:sz w:val="20"/>
          <w:szCs w:val="20"/>
        </w:rPr>
        <w:t>”</w:t>
      </w:r>
      <w:r>
        <w:rPr>
          <w:rFonts w:cstheme="minorHAnsi"/>
          <w:sz w:val="20"/>
          <w:szCs w:val="20"/>
        </w:rPr>
        <w:t xml:space="preserve"> (</w:t>
      </w:r>
      <w:r w:rsidRPr="00604FCF">
        <w:rPr>
          <w:rFonts w:cstheme="minorHAnsi"/>
          <w:sz w:val="20"/>
          <w:szCs w:val="20"/>
        </w:rPr>
        <w:t>Jos 4:24</w:t>
      </w:r>
      <w:r>
        <w:rPr>
          <w:rFonts w:cstheme="minorHAnsi"/>
          <w:sz w:val="20"/>
          <w:szCs w:val="20"/>
        </w:rPr>
        <w:t>)</w:t>
      </w:r>
      <w:r w:rsidR="00851FC8">
        <w:rPr>
          <w:rFonts w:cstheme="minorHAnsi"/>
          <w:sz w:val="20"/>
          <w:szCs w:val="20"/>
        </w:rPr>
        <w:t xml:space="preserve"> D</w:t>
      </w:r>
      <w:r w:rsidR="00AA4D53" w:rsidRPr="00851FC8">
        <w:rPr>
          <w:rFonts w:cstheme="minorHAnsi"/>
          <w:sz w:val="20"/>
          <w:szCs w:val="20"/>
        </w:rPr>
        <w:t>et handlar återigen om frälsningsplanen</w:t>
      </w:r>
      <w:r w:rsidR="00851FC8">
        <w:rPr>
          <w:rFonts w:cstheme="minorHAnsi"/>
          <w:sz w:val="20"/>
          <w:szCs w:val="20"/>
        </w:rPr>
        <w:t xml:space="preserve"> för hela jorden</w:t>
      </w:r>
      <w:r w:rsidR="00AA4D53" w:rsidRPr="00851FC8">
        <w:rPr>
          <w:rFonts w:cstheme="minorHAnsi"/>
          <w:sz w:val="20"/>
          <w:szCs w:val="20"/>
        </w:rPr>
        <w:t xml:space="preserve">. </w:t>
      </w:r>
    </w:p>
    <w:p w14:paraId="172F362A" w14:textId="77777777" w:rsidR="00AA4D53" w:rsidRDefault="00851FC8" w:rsidP="00AA4D53">
      <w:pPr>
        <w:pStyle w:val="ListParagraph"/>
        <w:numPr>
          <w:ilvl w:val="0"/>
          <w:numId w:val="8"/>
        </w:numPr>
        <w:rPr>
          <w:rFonts w:cstheme="minorHAnsi"/>
          <w:sz w:val="20"/>
          <w:szCs w:val="20"/>
        </w:rPr>
      </w:pPr>
      <w:r>
        <w:rPr>
          <w:rFonts w:cstheme="minorHAnsi"/>
          <w:sz w:val="20"/>
          <w:szCs w:val="20"/>
        </w:rPr>
        <w:t>Att ge en m</w:t>
      </w:r>
      <w:r w:rsidR="00FD2794" w:rsidRPr="00604FCF">
        <w:rPr>
          <w:rFonts w:cstheme="minorHAnsi"/>
          <w:sz w:val="20"/>
          <w:szCs w:val="20"/>
        </w:rPr>
        <w:t>oralisk nystart</w:t>
      </w:r>
    </w:p>
    <w:p w14:paraId="093DAEDF" w14:textId="03DE7CDC" w:rsidR="00FD2794" w:rsidRPr="00851FC8" w:rsidRDefault="00851FC8" w:rsidP="00851FC8">
      <w:pPr>
        <w:rPr>
          <w:rFonts w:cstheme="minorHAnsi"/>
          <w:sz w:val="20"/>
          <w:szCs w:val="20"/>
        </w:rPr>
      </w:pPr>
      <w:r>
        <w:rPr>
          <w:rFonts w:cstheme="minorHAnsi"/>
          <w:sz w:val="20"/>
          <w:szCs w:val="20"/>
        </w:rPr>
        <w:t xml:space="preserve">Folket </w:t>
      </w:r>
      <w:r w:rsidR="007022AA" w:rsidRPr="00851FC8">
        <w:rPr>
          <w:rFonts w:cstheme="minorHAnsi"/>
          <w:sz w:val="20"/>
          <w:szCs w:val="20"/>
        </w:rPr>
        <w:t xml:space="preserve">Israel skulle bevaras som Guds egendomsfolk. </w:t>
      </w:r>
      <w:r>
        <w:rPr>
          <w:rFonts w:cstheme="minorHAnsi"/>
          <w:sz w:val="20"/>
          <w:szCs w:val="20"/>
        </w:rPr>
        <w:t xml:space="preserve">Syftet med detta var att Jesus </w:t>
      </w:r>
      <w:r w:rsidR="007022AA" w:rsidRPr="00851FC8">
        <w:rPr>
          <w:rFonts w:cstheme="minorHAnsi"/>
          <w:sz w:val="20"/>
          <w:szCs w:val="20"/>
        </w:rPr>
        <w:t>skulle kunna födas i detta folk. En förutsättning är då att detta folk har en levande tro på Gud. Det förklarar instruktionen</w:t>
      </w:r>
      <w:r>
        <w:rPr>
          <w:rFonts w:cstheme="minorHAnsi"/>
          <w:sz w:val="20"/>
          <w:szCs w:val="20"/>
        </w:rPr>
        <w:t xml:space="preserve"> till krigsföringen</w:t>
      </w:r>
      <w:r w:rsidR="007022AA" w:rsidRPr="00851FC8">
        <w:rPr>
          <w:rFonts w:cstheme="minorHAnsi"/>
          <w:sz w:val="20"/>
          <w:szCs w:val="20"/>
        </w:rPr>
        <w:t>: ”</w:t>
      </w:r>
      <w:r w:rsidR="007022AA" w:rsidRPr="00851FC8">
        <w:rPr>
          <w:rFonts w:cstheme="minorHAnsi"/>
          <w:i/>
          <w:sz w:val="20"/>
          <w:szCs w:val="20"/>
        </w:rPr>
        <w:t>Ni skall i grund förstöra alla de platser där de folk som ni fördriver har tillbett sina gudar</w:t>
      </w:r>
      <w:r w:rsidRPr="00851FC8">
        <w:rPr>
          <w:rFonts w:cstheme="minorHAnsi"/>
          <w:i/>
          <w:sz w:val="20"/>
          <w:szCs w:val="20"/>
        </w:rPr>
        <w:t>.</w:t>
      </w:r>
      <w:r w:rsidR="007022AA" w:rsidRPr="00851FC8">
        <w:rPr>
          <w:rFonts w:cstheme="minorHAnsi"/>
          <w:sz w:val="20"/>
          <w:szCs w:val="20"/>
        </w:rPr>
        <w:t xml:space="preserve">” </w:t>
      </w:r>
      <w:r>
        <w:rPr>
          <w:rFonts w:cstheme="minorHAnsi"/>
          <w:sz w:val="20"/>
          <w:szCs w:val="20"/>
        </w:rPr>
        <w:t>(</w:t>
      </w:r>
      <w:r w:rsidR="007022AA" w:rsidRPr="00851FC8">
        <w:rPr>
          <w:rFonts w:cstheme="minorHAnsi"/>
          <w:sz w:val="20"/>
          <w:szCs w:val="20"/>
        </w:rPr>
        <w:t>5 Mos 12:</w:t>
      </w:r>
      <w:r>
        <w:rPr>
          <w:rFonts w:cstheme="minorHAnsi"/>
          <w:sz w:val="20"/>
          <w:szCs w:val="20"/>
        </w:rPr>
        <w:t>2)</w:t>
      </w:r>
      <w:r w:rsidR="000168BC">
        <w:rPr>
          <w:rFonts w:cstheme="minorHAnsi"/>
          <w:sz w:val="20"/>
          <w:szCs w:val="20"/>
        </w:rPr>
        <w:t xml:space="preserve"> </w:t>
      </w:r>
    </w:p>
    <w:p w14:paraId="1E6A4AAD" w14:textId="77777777" w:rsidR="00851FC8" w:rsidRPr="00851FC8" w:rsidRDefault="00851FC8" w:rsidP="00CE40CC">
      <w:pPr>
        <w:rPr>
          <w:rFonts w:cstheme="minorHAnsi"/>
          <w:b/>
          <w:sz w:val="20"/>
          <w:szCs w:val="20"/>
        </w:rPr>
      </w:pPr>
      <w:r w:rsidRPr="00851FC8">
        <w:rPr>
          <w:rFonts w:cstheme="minorHAnsi"/>
          <w:b/>
          <w:sz w:val="20"/>
          <w:szCs w:val="20"/>
        </w:rPr>
        <w:t>Utrotningskrig är dom</w:t>
      </w:r>
    </w:p>
    <w:p w14:paraId="6EBF8205" w14:textId="7EEC2FEF" w:rsidR="00453FE5" w:rsidRDefault="00851FC8" w:rsidP="00851FC8">
      <w:pPr>
        <w:rPr>
          <w:rFonts w:cstheme="minorHAnsi"/>
          <w:sz w:val="20"/>
          <w:szCs w:val="20"/>
        </w:rPr>
      </w:pPr>
      <w:r>
        <w:rPr>
          <w:rFonts w:cstheme="minorHAnsi"/>
          <w:sz w:val="20"/>
          <w:szCs w:val="20"/>
        </w:rPr>
        <w:t xml:space="preserve">Från referenserna ovan blir det tydligt att krigets utgång inte hänger på Israels </w:t>
      </w:r>
      <w:r w:rsidR="00453FE5" w:rsidRPr="00604FCF">
        <w:rPr>
          <w:rFonts w:cstheme="minorHAnsi"/>
          <w:sz w:val="20"/>
          <w:szCs w:val="20"/>
        </w:rPr>
        <w:t>militär</w:t>
      </w:r>
      <w:r>
        <w:rPr>
          <w:rFonts w:cstheme="minorHAnsi"/>
          <w:sz w:val="20"/>
          <w:szCs w:val="20"/>
        </w:rPr>
        <w:t>a</w:t>
      </w:r>
      <w:r w:rsidR="00453FE5" w:rsidRPr="00604FCF">
        <w:rPr>
          <w:rFonts w:cstheme="minorHAnsi"/>
          <w:sz w:val="20"/>
          <w:szCs w:val="20"/>
        </w:rPr>
        <w:t xml:space="preserve"> skicklighet, utan </w:t>
      </w:r>
      <w:r w:rsidR="00522DA2">
        <w:rPr>
          <w:rFonts w:cstheme="minorHAnsi"/>
          <w:sz w:val="20"/>
          <w:szCs w:val="20"/>
        </w:rPr>
        <w:t>på</w:t>
      </w:r>
      <w:r w:rsidR="00453FE5" w:rsidRPr="00604FCF">
        <w:rPr>
          <w:rFonts w:cstheme="minorHAnsi"/>
          <w:sz w:val="20"/>
          <w:szCs w:val="20"/>
        </w:rPr>
        <w:t xml:space="preserve"> Guds villighet.</w:t>
      </w:r>
      <w:r>
        <w:rPr>
          <w:rFonts w:cstheme="minorHAnsi"/>
          <w:sz w:val="20"/>
          <w:szCs w:val="20"/>
        </w:rPr>
        <w:t xml:space="preserve"> Se även</w:t>
      </w:r>
      <w:r w:rsidR="00453FE5" w:rsidRPr="00604FCF">
        <w:rPr>
          <w:rFonts w:cstheme="minorHAnsi"/>
          <w:sz w:val="20"/>
          <w:szCs w:val="20"/>
        </w:rPr>
        <w:t xml:space="preserve"> Jos 10:41-42, 2 Mos 14:13-14, Ps 44.</w:t>
      </w:r>
      <w:r w:rsidR="007D3B59">
        <w:rPr>
          <w:rFonts w:cstheme="minorHAnsi"/>
          <w:sz w:val="20"/>
          <w:szCs w:val="20"/>
        </w:rPr>
        <w:t xml:space="preserve"> I grunden var det Guds krig, inte Israels.</w:t>
      </w:r>
    </w:p>
    <w:p w14:paraId="43EBFC57" w14:textId="77777777" w:rsidR="009A45F1" w:rsidRDefault="007D3B59" w:rsidP="003C069B">
      <w:pPr>
        <w:rPr>
          <w:rFonts w:cstheme="minorHAnsi"/>
          <w:sz w:val="20"/>
          <w:szCs w:val="20"/>
        </w:rPr>
      </w:pPr>
      <w:r>
        <w:rPr>
          <w:rFonts w:cstheme="minorHAnsi"/>
          <w:sz w:val="20"/>
          <w:szCs w:val="20"/>
        </w:rPr>
        <w:t xml:space="preserve">Betyder detta att Gud vill ha krig? Nej, från andra ställen i Bibeln vet vi att krig </w:t>
      </w:r>
      <w:r w:rsidR="003C069B">
        <w:rPr>
          <w:rFonts w:cstheme="minorHAnsi"/>
          <w:sz w:val="20"/>
          <w:szCs w:val="20"/>
        </w:rPr>
        <w:t>inte är något Gud vill. David fick inte bygga templet för att han hade fört för många krig (1 Krön 22:8). Jesus kallas för Fridsfurste (</w:t>
      </w:r>
      <w:proofErr w:type="spellStart"/>
      <w:r w:rsidR="003C069B">
        <w:rPr>
          <w:rFonts w:cstheme="minorHAnsi"/>
          <w:sz w:val="20"/>
          <w:szCs w:val="20"/>
        </w:rPr>
        <w:t>Jes</w:t>
      </w:r>
      <w:proofErr w:type="spellEnd"/>
      <w:r w:rsidR="003C069B">
        <w:rPr>
          <w:rFonts w:cstheme="minorHAnsi"/>
          <w:sz w:val="20"/>
          <w:szCs w:val="20"/>
        </w:rPr>
        <w:t xml:space="preserve"> 9:6). Och det slutgiltiga målet är </w:t>
      </w:r>
      <w:r w:rsidR="009A45F1" w:rsidRPr="00604FCF">
        <w:rPr>
          <w:rFonts w:cstheme="minorHAnsi"/>
          <w:sz w:val="20"/>
          <w:szCs w:val="20"/>
        </w:rPr>
        <w:t>en ny himmel och en ny jord där ”</w:t>
      </w:r>
      <w:r w:rsidR="009A45F1" w:rsidRPr="003C069B">
        <w:rPr>
          <w:rFonts w:cstheme="minorHAnsi"/>
          <w:i/>
          <w:sz w:val="20"/>
          <w:szCs w:val="20"/>
        </w:rPr>
        <w:t>döden skall inte finnas mer och ingen sorg och ingen gråt och ingen plåga</w:t>
      </w:r>
      <w:r w:rsidR="009A45F1" w:rsidRPr="00604FCF">
        <w:rPr>
          <w:rFonts w:cstheme="minorHAnsi"/>
          <w:sz w:val="20"/>
          <w:szCs w:val="20"/>
        </w:rPr>
        <w:t>” (Upp 21)</w:t>
      </w:r>
    </w:p>
    <w:p w14:paraId="4F3C7FA1" w14:textId="77777777" w:rsidR="000168BC" w:rsidRDefault="000168BC" w:rsidP="000168BC">
      <w:pPr>
        <w:rPr>
          <w:rFonts w:cstheme="minorHAnsi"/>
          <w:sz w:val="20"/>
          <w:szCs w:val="20"/>
        </w:rPr>
      </w:pPr>
      <w:r>
        <w:rPr>
          <w:rFonts w:cstheme="minorHAnsi"/>
          <w:sz w:val="20"/>
          <w:szCs w:val="20"/>
        </w:rPr>
        <w:t xml:space="preserve">Utrotningskrigen i GT handlar om </w:t>
      </w:r>
      <w:r w:rsidR="000C1D6C" w:rsidRPr="00604FCF">
        <w:rPr>
          <w:rFonts w:cstheme="minorHAnsi"/>
          <w:sz w:val="20"/>
          <w:szCs w:val="20"/>
        </w:rPr>
        <w:t>Gud</w:t>
      </w:r>
      <w:r>
        <w:rPr>
          <w:rFonts w:cstheme="minorHAnsi"/>
          <w:sz w:val="20"/>
          <w:szCs w:val="20"/>
        </w:rPr>
        <w:t>s</w:t>
      </w:r>
      <w:r w:rsidR="000C1D6C" w:rsidRPr="00604FCF">
        <w:rPr>
          <w:rFonts w:cstheme="minorHAnsi"/>
          <w:sz w:val="20"/>
          <w:szCs w:val="20"/>
        </w:rPr>
        <w:t xml:space="preserve"> dom</w:t>
      </w:r>
      <w:r w:rsidR="007B3798" w:rsidRPr="00604FCF">
        <w:rPr>
          <w:rFonts w:cstheme="minorHAnsi"/>
          <w:sz w:val="20"/>
          <w:szCs w:val="20"/>
        </w:rPr>
        <w:t xml:space="preserve"> över synd</w:t>
      </w:r>
      <w:r w:rsidR="000C1D6C" w:rsidRPr="00604FCF">
        <w:rPr>
          <w:rFonts w:cstheme="minorHAnsi"/>
          <w:sz w:val="20"/>
          <w:szCs w:val="20"/>
        </w:rPr>
        <w:t>.</w:t>
      </w:r>
      <w:r w:rsidR="00441257" w:rsidRPr="00604FCF">
        <w:rPr>
          <w:rFonts w:cstheme="minorHAnsi"/>
          <w:sz w:val="20"/>
          <w:szCs w:val="20"/>
        </w:rPr>
        <w:t xml:space="preserve"> Krig är ett sätt att utföra domen.</w:t>
      </w:r>
      <w:r>
        <w:rPr>
          <w:rFonts w:cstheme="minorHAnsi"/>
          <w:sz w:val="20"/>
          <w:szCs w:val="20"/>
        </w:rPr>
        <w:t xml:space="preserve"> </w:t>
      </w:r>
      <w:r w:rsidR="000C1D6C" w:rsidRPr="00604FCF">
        <w:rPr>
          <w:rFonts w:cstheme="minorHAnsi"/>
          <w:sz w:val="20"/>
          <w:szCs w:val="20"/>
        </w:rPr>
        <w:t xml:space="preserve">Folket Israel är inte </w:t>
      </w:r>
      <w:r w:rsidR="00D55DB3" w:rsidRPr="00604FCF">
        <w:rPr>
          <w:rFonts w:cstheme="minorHAnsi"/>
          <w:sz w:val="20"/>
          <w:szCs w:val="20"/>
        </w:rPr>
        <w:t xml:space="preserve">mer än ett redskap för att verkställa en dom. </w:t>
      </w:r>
      <w:r>
        <w:rPr>
          <w:rFonts w:cstheme="minorHAnsi"/>
          <w:sz w:val="20"/>
          <w:szCs w:val="20"/>
        </w:rPr>
        <w:t xml:space="preserve">Hade Gud inte kunnat välja ett </w:t>
      </w:r>
      <w:r w:rsidR="00D55DB3" w:rsidRPr="00604FCF">
        <w:rPr>
          <w:rFonts w:cstheme="minorHAnsi"/>
          <w:sz w:val="20"/>
          <w:szCs w:val="20"/>
        </w:rPr>
        <w:t>annat redskap</w:t>
      </w:r>
      <w:r>
        <w:rPr>
          <w:rFonts w:cstheme="minorHAnsi"/>
          <w:sz w:val="20"/>
          <w:szCs w:val="20"/>
        </w:rPr>
        <w:t xml:space="preserve">? </w:t>
      </w:r>
      <w:r w:rsidR="00355284">
        <w:rPr>
          <w:rFonts w:cstheme="minorHAnsi"/>
          <w:sz w:val="20"/>
          <w:szCs w:val="20"/>
        </w:rPr>
        <w:t>E</w:t>
      </w:r>
      <w:r>
        <w:rPr>
          <w:rFonts w:cstheme="minorHAnsi"/>
          <w:sz w:val="20"/>
          <w:szCs w:val="20"/>
        </w:rPr>
        <w:t xml:space="preserve">n </w:t>
      </w:r>
      <w:r w:rsidR="00D55DB3" w:rsidRPr="00604FCF">
        <w:rPr>
          <w:rFonts w:cstheme="minorHAnsi"/>
          <w:sz w:val="20"/>
          <w:szCs w:val="20"/>
        </w:rPr>
        <w:t>naturkatastrof som vid syndafloden</w:t>
      </w:r>
      <w:r>
        <w:rPr>
          <w:rFonts w:cstheme="minorHAnsi"/>
          <w:sz w:val="20"/>
          <w:szCs w:val="20"/>
        </w:rPr>
        <w:t xml:space="preserve"> (1 Mos 6:13)</w:t>
      </w:r>
      <w:r w:rsidR="00D55DB3" w:rsidRPr="00604FCF">
        <w:rPr>
          <w:rFonts w:cstheme="minorHAnsi"/>
          <w:sz w:val="20"/>
          <w:szCs w:val="20"/>
        </w:rPr>
        <w:t xml:space="preserve">, eller änglar </w:t>
      </w:r>
      <w:r>
        <w:rPr>
          <w:rFonts w:cstheme="minorHAnsi"/>
          <w:sz w:val="20"/>
          <w:szCs w:val="20"/>
        </w:rPr>
        <w:t>(</w:t>
      </w:r>
      <w:r w:rsidR="00D55DB3" w:rsidRPr="00604FCF">
        <w:rPr>
          <w:rFonts w:cstheme="minorHAnsi"/>
          <w:sz w:val="20"/>
          <w:szCs w:val="20"/>
        </w:rPr>
        <w:t>2 Kun 19:35)</w:t>
      </w:r>
      <w:r w:rsidR="00355284">
        <w:rPr>
          <w:rFonts w:cstheme="minorHAnsi"/>
          <w:sz w:val="20"/>
          <w:szCs w:val="20"/>
        </w:rPr>
        <w:t xml:space="preserve">? </w:t>
      </w:r>
      <w:r>
        <w:rPr>
          <w:rFonts w:cstheme="minorHAnsi"/>
          <w:sz w:val="20"/>
          <w:szCs w:val="20"/>
        </w:rPr>
        <w:t>Bibeln ger oss inget svar på denna fråga.</w:t>
      </w:r>
    </w:p>
    <w:p w14:paraId="5EF91E26" w14:textId="77777777" w:rsidR="000168BC" w:rsidRPr="000168BC" w:rsidRDefault="000168BC" w:rsidP="001D37FC">
      <w:pPr>
        <w:keepNext/>
        <w:rPr>
          <w:rFonts w:cstheme="minorHAnsi"/>
          <w:b/>
          <w:sz w:val="20"/>
          <w:szCs w:val="20"/>
        </w:rPr>
      </w:pPr>
      <w:r w:rsidRPr="000168BC">
        <w:rPr>
          <w:rFonts w:cstheme="minorHAnsi"/>
          <w:b/>
          <w:sz w:val="20"/>
          <w:szCs w:val="20"/>
        </w:rPr>
        <w:lastRenderedPageBreak/>
        <w:t>Vad säger NT om dom?</w:t>
      </w:r>
    </w:p>
    <w:p w14:paraId="16068FC5" w14:textId="77777777" w:rsidR="003B31CF" w:rsidRDefault="00D34A57" w:rsidP="00204064">
      <w:pPr>
        <w:rPr>
          <w:rFonts w:cstheme="minorHAnsi"/>
          <w:sz w:val="20"/>
          <w:szCs w:val="20"/>
        </w:rPr>
      </w:pPr>
      <w:r w:rsidRPr="00791DCB">
        <w:rPr>
          <w:rFonts w:cstheme="minorHAnsi"/>
          <w:sz w:val="20"/>
          <w:szCs w:val="20"/>
        </w:rPr>
        <w:t xml:space="preserve">Även om vi kanske inte läser </w:t>
      </w:r>
      <w:r w:rsidR="00791DCB" w:rsidRPr="00791DCB">
        <w:rPr>
          <w:rFonts w:cstheme="minorHAnsi"/>
          <w:sz w:val="20"/>
          <w:szCs w:val="20"/>
        </w:rPr>
        <w:t>och</w:t>
      </w:r>
      <w:r w:rsidRPr="00791DCB">
        <w:rPr>
          <w:rFonts w:cstheme="minorHAnsi"/>
          <w:sz w:val="20"/>
          <w:szCs w:val="20"/>
        </w:rPr>
        <w:t xml:space="preserve"> hör om det så ofta, så är domen även i NT ett centralt tema. </w:t>
      </w:r>
      <w:r w:rsidR="00791DCB" w:rsidRPr="00791DCB">
        <w:rPr>
          <w:rFonts w:cstheme="minorHAnsi"/>
          <w:sz w:val="20"/>
          <w:szCs w:val="20"/>
        </w:rPr>
        <w:t>Jesus talar ofta om det: ”</w:t>
      </w:r>
      <w:r w:rsidR="00791DCB" w:rsidRPr="00791DCB">
        <w:rPr>
          <w:rFonts w:cstheme="minorHAnsi"/>
          <w:i/>
          <w:sz w:val="20"/>
          <w:szCs w:val="20"/>
        </w:rPr>
        <w:t>Den som förkastar mig och inte tar emot mina ord, han har en domare över sig: det ord som jag har talat skall döma honom på den yttersta dagen</w:t>
      </w:r>
      <w:r w:rsidR="00791DCB">
        <w:rPr>
          <w:rFonts w:cstheme="minorHAnsi"/>
          <w:sz w:val="20"/>
          <w:szCs w:val="20"/>
        </w:rPr>
        <w:t>.</w:t>
      </w:r>
      <w:r w:rsidR="00791DCB" w:rsidRPr="00791DCB">
        <w:rPr>
          <w:rFonts w:cstheme="minorHAnsi"/>
          <w:sz w:val="20"/>
          <w:szCs w:val="20"/>
        </w:rPr>
        <w:t>”</w:t>
      </w:r>
      <w:r w:rsidR="00791DCB">
        <w:rPr>
          <w:rFonts w:cstheme="minorHAnsi"/>
          <w:sz w:val="20"/>
          <w:szCs w:val="20"/>
        </w:rPr>
        <w:t xml:space="preserve"> (</w:t>
      </w:r>
      <w:proofErr w:type="spellStart"/>
      <w:r w:rsidR="00791DCB" w:rsidRPr="00791DCB">
        <w:rPr>
          <w:rFonts w:cstheme="minorHAnsi"/>
          <w:sz w:val="20"/>
          <w:szCs w:val="20"/>
        </w:rPr>
        <w:t>Joh</w:t>
      </w:r>
      <w:proofErr w:type="spellEnd"/>
      <w:r w:rsidR="00791DCB" w:rsidRPr="00791DCB">
        <w:rPr>
          <w:rFonts w:cstheme="minorHAnsi"/>
          <w:sz w:val="20"/>
          <w:szCs w:val="20"/>
        </w:rPr>
        <w:t xml:space="preserve"> 12:48</w:t>
      </w:r>
      <w:r w:rsidR="00791DCB">
        <w:rPr>
          <w:rFonts w:cstheme="minorHAnsi"/>
          <w:sz w:val="20"/>
          <w:szCs w:val="20"/>
        </w:rPr>
        <w:t>) Och: ”</w:t>
      </w:r>
      <w:r w:rsidR="00204064" w:rsidRPr="00204064">
        <w:rPr>
          <w:rFonts w:cstheme="minorHAnsi"/>
          <w:i/>
          <w:sz w:val="20"/>
          <w:szCs w:val="20"/>
        </w:rPr>
        <w:t>Sedan lämnade Jesus folkskaran och gick hem. Hans lärjungar kom då fram till honom och sade: ”Förklara för oss liknelsen om ogräset i åkern.” Han svarade: ”Den som sår den goda säden är Människosonen. Åkern är världen. Den goda säden är rikets barn, ogräset är den ondes barn. Ovännen som sådde det är djävulen. Skördetiden är tidsålderns slut, och skördemannen är änglar. Som när ogräset samlas ihop och bränns upp i eld, skall det vara vid tidsålderns slut. Människosonen skall sända ut sina änglar, och de skall samla ihop och föra bort ur hans rike alla som blir andra till fall och lever i laglöshet, och de skall kasta dem i den brinnande ugnen. Där skall man gråta och skära tänder.</w:t>
      </w:r>
      <w:r w:rsidR="00204064">
        <w:rPr>
          <w:rFonts w:cstheme="minorHAnsi"/>
          <w:sz w:val="20"/>
          <w:szCs w:val="20"/>
        </w:rPr>
        <w:t xml:space="preserve">” (Matt 13:36-42) Ett tredje exempel är </w:t>
      </w:r>
      <w:r w:rsidR="003B31CF" w:rsidRPr="00604FCF">
        <w:rPr>
          <w:rFonts w:cstheme="minorHAnsi"/>
          <w:sz w:val="20"/>
          <w:szCs w:val="20"/>
        </w:rPr>
        <w:t>Matt 25:</w:t>
      </w:r>
      <w:proofErr w:type="gramStart"/>
      <w:r w:rsidR="003B31CF" w:rsidRPr="00604FCF">
        <w:rPr>
          <w:rFonts w:cstheme="minorHAnsi"/>
          <w:sz w:val="20"/>
          <w:szCs w:val="20"/>
        </w:rPr>
        <w:t>31-46</w:t>
      </w:r>
      <w:proofErr w:type="gramEnd"/>
      <w:r w:rsidR="00204064">
        <w:rPr>
          <w:rFonts w:cstheme="minorHAnsi"/>
          <w:sz w:val="20"/>
          <w:szCs w:val="20"/>
        </w:rPr>
        <w:t>.</w:t>
      </w:r>
    </w:p>
    <w:p w14:paraId="14C624A1" w14:textId="618E2D6F" w:rsidR="000E03A7" w:rsidRDefault="00A247C2" w:rsidP="00EE5A1C">
      <w:pPr>
        <w:rPr>
          <w:rFonts w:cstheme="minorHAnsi"/>
          <w:sz w:val="20"/>
          <w:szCs w:val="20"/>
        </w:rPr>
      </w:pPr>
      <w:r>
        <w:rPr>
          <w:rFonts w:cstheme="minorHAnsi"/>
          <w:sz w:val="20"/>
          <w:szCs w:val="20"/>
        </w:rPr>
        <w:t>Ett annat stycke som är relevant i sammanhanget är berättelsen om Jesus och äktenskapsbryterskan (</w:t>
      </w:r>
      <w:proofErr w:type="spellStart"/>
      <w:r>
        <w:rPr>
          <w:rFonts w:cstheme="minorHAnsi"/>
          <w:sz w:val="20"/>
          <w:szCs w:val="20"/>
        </w:rPr>
        <w:t>Joh</w:t>
      </w:r>
      <w:proofErr w:type="spellEnd"/>
      <w:r>
        <w:rPr>
          <w:rFonts w:cstheme="minorHAnsi"/>
          <w:sz w:val="20"/>
          <w:szCs w:val="20"/>
        </w:rPr>
        <w:t xml:space="preserve"> 8:</w:t>
      </w:r>
      <w:proofErr w:type="gramStart"/>
      <w:r>
        <w:rPr>
          <w:rFonts w:cstheme="minorHAnsi"/>
          <w:sz w:val="20"/>
          <w:szCs w:val="20"/>
        </w:rPr>
        <w:t>1-11</w:t>
      </w:r>
      <w:proofErr w:type="gramEnd"/>
      <w:r>
        <w:rPr>
          <w:rFonts w:cstheme="minorHAnsi"/>
          <w:sz w:val="20"/>
          <w:szCs w:val="20"/>
        </w:rPr>
        <w:t xml:space="preserve">). Ibland tolkas stycket som: </w:t>
      </w:r>
      <w:r w:rsidR="000E03A7" w:rsidRPr="00604FCF">
        <w:rPr>
          <w:rFonts w:cstheme="minorHAnsi"/>
          <w:sz w:val="20"/>
          <w:szCs w:val="20"/>
        </w:rPr>
        <w:t>”Ingen av oss är utan fel, så vi ska hålla tyst när vi ser att någon annan gör något fel”.</w:t>
      </w:r>
      <w:r>
        <w:rPr>
          <w:rFonts w:cstheme="minorHAnsi"/>
          <w:sz w:val="20"/>
          <w:szCs w:val="20"/>
        </w:rPr>
        <w:t xml:space="preserve"> </w:t>
      </w:r>
      <w:r w:rsidR="00EE5A1C">
        <w:rPr>
          <w:rFonts w:cstheme="minorHAnsi"/>
          <w:sz w:val="20"/>
          <w:szCs w:val="20"/>
        </w:rPr>
        <w:t>L</w:t>
      </w:r>
      <w:r>
        <w:rPr>
          <w:rFonts w:cstheme="minorHAnsi"/>
          <w:sz w:val="20"/>
          <w:szCs w:val="20"/>
        </w:rPr>
        <w:t>åt oss undersöka lite närmare vad stycket handlar om. De skriftlärde som anklagade kvinnan refererade till lagen där ”</w:t>
      </w:r>
      <w:r w:rsidRPr="00A247C2">
        <w:rPr>
          <w:rFonts w:cstheme="minorHAnsi"/>
          <w:i/>
          <w:sz w:val="20"/>
          <w:szCs w:val="20"/>
        </w:rPr>
        <w:t>Mose har befallt oss att stena sådana</w:t>
      </w:r>
      <w:r>
        <w:rPr>
          <w:rFonts w:cstheme="minorHAnsi"/>
          <w:sz w:val="20"/>
          <w:szCs w:val="20"/>
        </w:rPr>
        <w:t xml:space="preserve">” (8:5). Men om vi läser lagtexten i 3 Mos 20:10 så säger den att både </w:t>
      </w:r>
      <w:r w:rsidRPr="00604FCF">
        <w:rPr>
          <w:rFonts w:cstheme="minorHAnsi"/>
          <w:sz w:val="20"/>
          <w:szCs w:val="20"/>
        </w:rPr>
        <w:t>äktenskapsbrytaren och äktenskapsbryterskan</w:t>
      </w:r>
      <w:r>
        <w:rPr>
          <w:rFonts w:cstheme="minorHAnsi"/>
          <w:sz w:val="20"/>
          <w:szCs w:val="20"/>
        </w:rPr>
        <w:t xml:space="preserve"> skall få dödsstraff. De skriftlärd</w:t>
      </w:r>
      <w:r w:rsidR="00E66F1B">
        <w:rPr>
          <w:rFonts w:cstheme="minorHAnsi"/>
          <w:sz w:val="20"/>
          <w:szCs w:val="20"/>
        </w:rPr>
        <w:t>a</w:t>
      </w:r>
      <w:r>
        <w:rPr>
          <w:rFonts w:cstheme="minorHAnsi"/>
          <w:sz w:val="20"/>
          <w:szCs w:val="20"/>
        </w:rPr>
        <w:t xml:space="preserve"> anklagade alltså bara kvinnan, inte kvinnan och mannen. Jesus håller inte med deras hyckleri. </w:t>
      </w:r>
      <w:r w:rsidR="00EE5A1C">
        <w:rPr>
          <w:rFonts w:cstheme="minorHAnsi"/>
          <w:sz w:val="20"/>
          <w:szCs w:val="20"/>
        </w:rPr>
        <w:t>Samtidigt förespråkar Jesus inte en slags ”låt-gå” mentalitet. Han tar avstånd från vad kvinnan har gjort och kallar det för synd: ”</w:t>
      </w:r>
      <w:r w:rsidR="00EE5A1C" w:rsidRPr="00EE5A1C">
        <w:rPr>
          <w:rFonts w:cstheme="minorHAnsi"/>
          <w:i/>
          <w:sz w:val="20"/>
          <w:szCs w:val="20"/>
        </w:rPr>
        <w:t>Gå, och synda inte mer</w:t>
      </w:r>
      <w:r w:rsidR="00EE5A1C">
        <w:rPr>
          <w:rFonts w:cstheme="minorHAnsi"/>
          <w:sz w:val="20"/>
          <w:szCs w:val="20"/>
        </w:rPr>
        <w:t xml:space="preserve">” (20:11). Jesus ifrågasätter inte lagen eller straffet, och säger inte heller att straffet inte längre gäller. I grunden handlar stycket om domen. Jesus menar att domen inte är upp till människor att utföra. Vi ska lämna det åt Gud, som gör det på en tidpunkt Han väljer (se även </w:t>
      </w:r>
      <w:proofErr w:type="spellStart"/>
      <w:r w:rsidR="00EE5A1C">
        <w:rPr>
          <w:rFonts w:cstheme="minorHAnsi"/>
          <w:sz w:val="20"/>
          <w:szCs w:val="20"/>
        </w:rPr>
        <w:t>Joh</w:t>
      </w:r>
      <w:proofErr w:type="spellEnd"/>
      <w:r w:rsidR="00EE5A1C">
        <w:rPr>
          <w:rFonts w:cstheme="minorHAnsi"/>
          <w:sz w:val="20"/>
          <w:szCs w:val="20"/>
        </w:rPr>
        <w:t xml:space="preserve"> 8:47-48). Det är samma budskap i: </w:t>
      </w:r>
      <w:r w:rsidR="000E03A7" w:rsidRPr="00604FCF">
        <w:rPr>
          <w:rFonts w:cstheme="minorHAnsi"/>
          <w:sz w:val="20"/>
          <w:szCs w:val="20"/>
        </w:rPr>
        <w:t>”</w:t>
      </w:r>
      <w:r w:rsidR="000E03A7" w:rsidRPr="00EE5A1C">
        <w:rPr>
          <w:rFonts w:cstheme="minorHAnsi"/>
          <w:i/>
          <w:sz w:val="20"/>
          <w:szCs w:val="20"/>
        </w:rPr>
        <w:t xml:space="preserve">Hämnas inte, utan lämna rum för vredesdomen. Ty det står skrivet: </w:t>
      </w:r>
      <w:r w:rsidR="00EE5A1C" w:rsidRPr="00EE5A1C">
        <w:rPr>
          <w:rFonts w:cstheme="minorHAnsi"/>
          <w:i/>
          <w:sz w:val="20"/>
          <w:szCs w:val="20"/>
        </w:rPr>
        <w:t>”</w:t>
      </w:r>
      <w:r w:rsidR="000E03A7" w:rsidRPr="00EE5A1C">
        <w:rPr>
          <w:rFonts w:cstheme="minorHAnsi"/>
          <w:i/>
          <w:sz w:val="20"/>
          <w:szCs w:val="20"/>
        </w:rPr>
        <w:t>Min är hämnden, jag skall utkräva den”</w:t>
      </w:r>
      <w:r w:rsidR="00EE5A1C" w:rsidRPr="00EE5A1C">
        <w:rPr>
          <w:rFonts w:cstheme="minorHAnsi"/>
          <w:i/>
          <w:sz w:val="20"/>
          <w:szCs w:val="20"/>
        </w:rPr>
        <w:t>, säger Herren</w:t>
      </w:r>
      <w:r w:rsidR="000E03A7" w:rsidRPr="00EE5A1C">
        <w:rPr>
          <w:rFonts w:cstheme="minorHAnsi"/>
          <w:i/>
          <w:sz w:val="20"/>
          <w:szCs w:val="20"/>
        </w:rPr>
        <w:t>.</w:t>
      </w:r>
      <w:r w:rsidR="00EE5A1C">
        <w:rPr>
          <w:rFonts w:cstheme="minorHAnsi"/>
          <w:sz w:val="20"/>
          <w:szCs w:val="20"/>
        </w:rPr>
        <w:t>” (</w:t>
      </w:r>
      <w:r w:rsidR="00EE5A1C" w:rsidRPr="00604FCF">
        <w:rPr>
          <w:rFonts w:cstheme="minorHAnsi"/>
          <w:sz w:val="20"/>
          <w:szCs w:val="20"/>
        </w:rPr>
        <w:t>Rom 12:19</w:t>
      </w:r>
      <w:r w:rsidR="00EE5A1C">
        <w:rPr>
          <w:rFonts w:cstheme="minorHAnsi"/>
          <w:sz w:val="20"/>
          <w:szCs w:val="20"/>
        </w:rPr>
        <w:t>)</w:t>
      </w:r>
    </w:p>
    <w:p w14:paraId="1077E079" w14:textId="77902233" w:rsidR="00EE5A1C" w:rsidRDefault="00EE5A1C" w:rsidP="00EE5A1C">
      <w:pPr>
        <w:rPr>
          <w:rFonts w:cstheme="minorHAnsi"/>
          <w:sz w:val="20"/>
          <w:szCs w:val="20"/>
        </w:rPr>
      </w:pPr>
      <w:r>
        <w:rPr>
          <w:rFonts w:cstheme="minorHAnsi"/>
          <w:sz w:val="20"/>
          <w:szCs w:val="20"/>
        </w:rPr>
        <w:t xml:space="preserve">Vem gäller då domen? </w:t>
      </w:r>
      <w:r w:rsidR="0054314E">
        <w:rPr>
          <w:rFonts w:cstheme="minorHAnsi"/>
          <w:sz w:val="20"/>
          <w:szCs w:val="20"/>
        </w:rPr>
        <w:t>Om vi håller oss till exemplet med äktenskapsbrott så säger Jesus i bergspredikan: ”</w:t>
      </w:r>
      <w:r w:rsidR="0054314E" w:rsidRPr="00355284">
        <w:rPr>
          <w:rFonts w:cstheme="minorHAnsi"/>
          <w:i/>
          <w:sz w:val="20"/>
          <w:szCs w:val="20"/>
        </w:rPr>
        <w:t>Ni har hört att det är sagt: Du skall inte begå äktenskapsbrott. Jag säger er: Var och en som med begär ser på en kvinna har redan begått äktenskapsbrott med henne i sitt hjärta.</w:t>
      </w:r>
      <w:r w:rsidR="0054314E">
        <w:rPr>
          <w:rFonts w:cstheme="minorHAnsi"/>
          <w:sz w:val="20"/>
          <w:szCs w:val="20"/>
        </w:rPr>
        <w:t xml:space="preserve">” (Matt 5:27-28) Jesus lägger alltså ribban betydligt </w:t>
      </w:r>
      <w:r w:rsidR="0054314E">
        <w:rPr>
          <w:rFonts w:cstheme="minorHAnsi"/>
          <w:sz w:val="20"/>
          <w:szCs w:val="20"/>
        </w:rPr>
        <w:t xml:space="preserve">högre än lagtexten. Till slut inser man att alla har syndat, och att alla förtjänar Guds dom: </w:t>
      </w:r>
      <w:r w:rsidR="0054314E" w:rsidRPr="00604FCF">
        <w:rPr>
          <w:rFonts w:cstheme="minorHAnsi"/>
          <w:sz w:val="20"/>
          <w:szCs w:val="20"/>
        </w:rPr>
        <w:t>”</w:t>
      </w:r>
      <w:r w:rsidR="0054314E" w:rsidRPr="0054314E">
        <w:rPr>
          <w:rFonts w:cstheme="minorHAnsi"/>
          <w:i/>
          <w:sz w:val="20"/>
          <w:szCs w:val="20"/>
        </w:rPr>
        <w:t>Ty den som håller hela lagen men bryter mot ett enda bud är skyldig till allt.</w:t>
      </w:r>
      <w:r w:rsidR="0054314E">
        <w:rPr>
          <w:rFonts w:cstheme="minorHAnsi"/>
          <w:sz w:val="20"/>
          <w:szCs w:val="20"/>
        </w:rPr>
        <w:t xml:space="preserve">” (Jak 2:10, se även Rom </w:t>
      </w:r>
      <w:proofErr w:type="gramStart"/>
      <w:r w:rsidR="0054314E">
        <w:rPr>
          <w:rFonts w:cstheme="minorHAnsi"/>
          <w:sz w:val="20"/>
          <w:szCs w:val="20"/>
        </w:rPr>
        <w:t>1-2</w:t>
      </w:r>
      <w:proofErr w:type="gramEnd"/>
      <w:r w:rsidR="0054314E">
        <w:rPr>
          <w:rFonts w:cstheme="minorHAnsi"/>
          <w:sz w:val="20"/>
          <w:szCs w:val="20"/>
        </w:rPr>
        <w:t>).</w:t>
      </w:r>
    </w:p>
    <w:p w14:paraId="61EB4D55" w14:textId="35E37D72" w:rsidR="009C65FE" w:rsidRPr="0054314E" w:rsidRDefault="009C65FE" w:rsidP="00314E70">
      <w:pPr>
        <w:keepNext/>
        <w:rPr>
          <w:rFonts w:cstheme="minorHAnsi"/>
          <w:b/>
          <w:sz w:val="20"/>
          <w:szCs w:val="20"/>
        </w:rPr>
      </w:pPr>
      <w:r w:rsidRPr="0054314E">
        <w:rPr>
          <w:rFonts w:cstheme="minorHAnsi"/>
          <w:b/>
          <w:sz w:val="20"/>
          <w:szCs w:val="20"/>
        </w:rPr>
        <w:t>Men, var</w:t>
      </w:r>
      <w:r w:rsidR="00C564E3">
        <w:rPr>
          <w:rFonts w:cstheme="minorHAnsi"/>
          <w:b/>
          <w:sz w:val="20"/>
          <w:szCs w:val="20"/>
        </w:rPr>
        <w:t>t</w:t>
      </w:r>
      <w:r w:rsidRPr="0054314E">
        <w:rPr>
          <w:rFonts w:cstheme="minorHAnsi"/>
          <w:b/>
          <w:sz w:val="20"/>
          <w:szCs w:val="20"/>
        </w:rPr>
        <w:t xml:space="preserve"> tog nåden vägen?</w:t>
      </w:r>
    </w:p>
    <w:p w14:paraId="1B02ABBE" w14:textId="25F4328B" w:rsidR="00102E90" w:rsidRDefault="009C65FE" w:rsidP="00102E90">
      <w:pPr>
        <w:spacing w:after="0"/>
        <w:rPr>
          <w:rFonts w:cstheme="minorHAnsi"/>
          <w:sz w:val="20"/>
          <w:szCs w:val="20"/>
        </w:rPr>
      </w:pPr>
      <w:r w:rsidRPr="0054314E">
        <w:rPr>
          <w:rFonts w:cstheme="minorHAnsi"/>
          <w:sz w:val="20"/>
          <w:szCs w:val="20"/>
        </w:rPr>
        <w:t>Vi är alla barn av vår kultur.</w:t>
      </w:r>
      <w:r w:rsidR="00F2257C" w:rsidRPr="0054314E">
        <w:rPr>
          <w:rFonts w:cstheme="minorHAnsi"/>
          <w:sz w:val="20"/>
          <w:szCs w:val="20"/>
        </w:rPr>
        <w:t xml:space="preserve"> </w:t>
      </w:r>
      <w:r w:rsidR="0054314E">
        <w:rPr>
          <w:rFonts w:cstheme="minorHAnsi"/>
          <w:sz w:val="20"/>
          <w:szCs w:val="20"/>
        </w:rPr>
        <w:t xml:space="preserve">Idag är vi </w:t>
      </w:r>
      <w:r w:rsidR="00F2257C" w:rsidRPr="0054314E">
        <w:rPr>
          <w:rFonts w:cstheme="minorHAnsi"/>
          <w:sz w:val="20"/>
          <w:szCs w:val="20"/>
        </w:rPr>
        <w:t>alla präglade av humanismen.</w:t>
      </w:r>
      <w:r w:rsidRPr="0054314E">
        <w:rPr>
          <w:rFonts w:cstheme="minorHAnsi"/>
          <w:sz w:val="20"/>
          <w:szCs w:val="20"/>
        </w:rPr>
        <w:t xml:space="preserve"> Vi sätter människan i centrum</w:t>
      </w:r>
      <w:r w:rsidR="0054314E">
        <w:rPr>
          <w:rFonts w:cstheme="minorHAnsi"/>
          <w:sz w:val="20"/>
          <w:szCs w:val="20"/>
        </w:rPr>
        <w:t>, o</w:t>
      </w:r>
      <w:r w:rsidRPr="0054314E">
        <w:rPr>
          <w:rFonts w:cstheme="minorHAnsi"/>
          <w:sz w:val="20"/>
          <w:szCs w:val="20"/>
        </w:rPr>
        <w:t xml:space="preserve">ch vi tror att varje människa i grunden </w:t>
      </w:r>
      <w:r w:rsidR="00C564E3">
        <w:rPr>
          <w:rFonts w:cstheme="minorHAnsi"/>
          <w:sz w:val="20"/>
          <w:szCs w:val="20"/>
        </w:rPr>
        <w:t xml:space="preserve">är </w:t>
      </w:r>
      <w:r w:rsidRPr="0054314E">
        <w:rPr>
          <w:rFonts w:cstheme="minorHAnsi"/>
          <w:sz w:val="20"/>
          <w:szCs w:val="20"/>
        </w:rPr>
        <w:t xml:space="preserve">god. </w:t>
      </w:r>
      <w:r w:rsidR="0054314E">
        <w:rPr>
          <w:rFonts w:cstheme="minorHAnsi"/>
          <w:sz w:val="20"/>
          <w:szCs w:val="20"/>
        </w:rPr>
        <w:t>Detta har påverkat, och påverkar fortfarande, förkunnelsen i församlingen. En undersökning</w:t>
      </w:r>
      <w:r w:rsidR="00102E90">
        <w:rPr>
          <w:rStyle w:val="FootnoteReference"/>
          <w:rFonts w:cstheme="minorHAnsi"/>
          <w:sz w:val="20"/>
          <w:szCs w:val="20"/>
        </w:rPr>
        <w:footnoteReference w:id="3"/>
      </w:r>
      <w:r w:rsidR="0054314E">
        <w:rPr>
          <w:rFonts w:cstheme="minorHAnsi"/>
          <w:sz w:val="20"/>
          <w:szCs w:val="20"/>
        </w:rPr>
        <w:t xml:space="preserve"> hur förkunnelsen i </w:t>
      </w:r>
      <w:r w:rsidR="00030DF7">
        <w:rPr>
          <w:rFonts w:cstheme="minorHAnsi"/>
          <w:sz w:val="20"/>
          <w:szCs w:val="20"/>
        </w:rPr>
        <w:t>delar av kristenheten</w:t>
      </w:r>
      <w:r w:rsidR="00102E90">
        <w:rPr>
          <w:rFonts w:cstheme="minorHAnsi"/>
          <w:sz w:val="20"/>
          <w:szCs w:val="20"/>
        </w:rPr>
        <w:t xml:space="preserve"> har förändrats de senaste decennier</w:t>
      </w:r>
      <w:r w:rsidR="00EC1314">
        <w:rPr>
          <w:rFonts w:cstheme="minorHAnsi"/>
          <w:sz w:val="20"/>
          <w:szCs w:val="20"/>
        </w:rPr>
        <w:t>na</w:t>
      </w:r>
      <w:r w:rsidR="00102E90">
        <w:rPr>
          <w:rFonts w:cstheme="minorHAnsi"/>
          <w:sz w:val="20"/>
          <w:szCs w:val="20"/>
        </w:rPr>
        <w:t xml:space="preserve"> ger följande bild:</w:t>
      </w:r>
    </w:p>
    <w:p w14:paraId="5C18EF73" w14:textId="77777777" w:rsidR="00AC122D" w:rsidRPr="00604FCF" w:rsidRDefault="00AC122D" w:rsidP="00102E90">
      <w:pPr>
        <w:pStyle w:val="ListParagraph"/>
        <w:numPr>
          <w:ilvl w:val="0"/>
          <w:numId w:val="22"/>
        </w:numPr>
        <w:ind w:left="284" w:hanging="284"/>
        <w:rPr>
          <w:rFonts w:cstheme="minorHAnsi"/>
          <w:sz w:val="20"/>
          <w:szCs w:val="20"/>
        </w:rPr>
      </w:pPr>
      <w:r w:rsidRPr="00604FCF">
        <w:rPr>
          <w:rFonts w:cstheme="minorHAnsi"/>
          <w:sz w:val="20"/>
          <w:szCs w:val="20"/>
        </w:rPr>
        <w:t xml:space="preserve">Från </w:t>
      </w:r>
      <w:r w:rsidR="00102E90">
        <w:rPr>
          <w:rFonts w:cstheme="minorHAnsi"/>
          <w:sz w:val="20"/>
          <w:szCs w:val="20"/>
        </w:rPr>
        <w:t>”</w:t>
      </w:r>
      <w:r w:rsidRPr="00604FCF">
        <w:rPr>
          <w:rFonts w:cstheme="minorHAnsi"/>
          <w:sz w:val="20"/>
          <w:szCs w:val="20"/>
        </w:rPr>
        <w:t>Gud där ute</w:t>
      </w:r>
      <w:r w:rsidR="00102E90">
        <w:rPr>
          <w:rFonts w:cstheme="minorHAnsi"/>
          <w:sz w:val="20"/>
          <w:szCs w:val="20"/>
        </w:rPr>
        <w:t>”</w:t>
      </w:r>
      <w:r w:rsidRPr="00604FCF">
        <w:rPr>
          <w:rFonts w:cstheme="minorHAnsi"/>
          <w:sz w:val="20"/>
          <w:szCs w:val="20"/>
        </w:rPr>
        <w:t xml:space="preserve"> till </w:t>
      </w:r>
      <w:r w:rsidR="00102E90">
        <w:rPr>
          <w:rFonts w:cstheme="minorHAnsi"/>
          <w:sz w:val="20"/>
          <w:szCs w:val="20"/>
        </w:rPr>
        <w:t>”</w:t>
      </w:r>
      <w:r w:rsidRPr="00604FCF">
        <w:rPr>
          <w:rFonts w:cstheme="minorHAnsi"/>
          <w:sz w:val="20"/>
          <w:szCs w:val="20"/>
        </w:rPr>
        <w:t>Gud i mig</w:t>
      </w:r>
      <w:r w:rsidR="00102E90">
        <w:rPr>
          <w:rFonts w:cstheme="minorHAnsi"/>
          <w:sz w:val="20"/>
          <w:szCs w:val="20"/>
        </w:rPr>
        <w:t>”</w:t>
      </w:r>
    </w:p>
    <w:p w14:paraId="43A6F607" w14:textId="77777777" w:rsidR="00AC122D" w:rsidRPr="00604FCF" w:rsidRDefault="00AC122D" w:rsidP="00102E90">
      <w:pPr>
        <w:pStyle w:val="ListParagraph"/>
        <w:numPr>
          <w:ilvl w:val="0"/>
          <w:numId w:val="22"/>
        </w:numPr>
        <w:ind w:left="284" w:hanging="284"/>
        <w:rPr>
          <w:rFonts w:cstheme="minorHAnsi"/>
          <w:sz w:val="20"/>
          <w:szCs w:val="20"/>
        </w:rPr>
      </w:pPr>
      <w:r w:rsidRPr="00604FCF">
        <w:rPr>
          <w:rFonts w:cstheme="minorHAnsi"/>
          <w:sz w:val="20"/>
          <w:szCs w:val="20"/>
        </w:rPr>
        <w:t xml:space="preserve">Från </w:t>
      </w:r>
      <w:r w:rsidR="00102E90">
        <w:rPr>
          <w:rFonts w:cstheme="minorHAnsi"/>
          <w:sz w:val="20"/>
          <w:szCs w:val="20"/>
        </w:rPr>
        <w:t>”</w:t>
      </w:r>
      <w:r w:rsidRPr="00604FCF">
        <w:rPr>
          <w:rFonts w:cstheme="minorHAnsi"/>
          <w:sz w:val="20"/>
          <w:szCs w:val="20"/>
        </w:rPr>
        <w:t>människan är syndare</w:t>
      </w:r>
      <w:r w:rsidR="00102E90">
        <w:rPr>
          <w:rFonts w:cstheme="minorHAnsi"/>
          <w:sz w:val="20"/>
          <w:szCs w:val="20"/>
        </w:rPr>
        <w:t>”</w:t>
      </w:r>
      <w:r w:rsidRPr="00604FCF">
        <w:rPr>
          <w:rFonts w:cstheme="minorHAnsi"/>
          <w:sz w:val="20"/>
          <w:szCs w:val="20"/>
        </w:rPr>
        <w:t xml:space="preserve"> till </w:t>
      </w:r>
      <w:r w:rsidR="00102E90">
        <w:rPr>
          <w:rFonts w:cstheme="minorHAnsi"/>
          <w:sz w:val="20"/>
          <w:szCs w:val="20"/>
        </w:rPr>
        <w:t>”</w:t>
      </w:r>
      <w:r w:rsidRPr="00604FCF">
        <w:rPr>
          <w:rFonts w:cstheme="minorHAnsi"/>
          <w:sz w:val="20"/>
          <w:szCs w:val="20"/>
        </w:rPr>
        <w:t>människan är sårad</w:t>
      </w:r>
      <w:r w:rsidR="00102E90">
        <w:rPr>
          <w:rFonts w:cstheme="minorHAnsi"/>
          <w:sz w:val="20"/>
          <w:szCs w:val="20"/>
        </w:rPr>
        <w:t>”</w:t>
      </w:r>
    </w:p>
    <w:p w14:paraId="77394FEB" w14:textId="77777777" w:rsidR="00AC122D" w:rsidRDefault="00AC122D" w:rsidP="00102E90">
      <w:pPr>
        <w:pStyle w:val="ListParagraph"/>
        <w:numPr>
          <w:ilvl w:val="0"/>
          <w:numId w:val="22"/>
        </w:numPr>
        <w:ind w:left="284" w:hanging="284"/>
        <w:rPr>
          <w:rFonts w:cstheme="minorHAnsi"/>
          <w:sz w:val="20"/>
          <w:szCs w:val="20"/>
        </w:rPr>
      </w:pPr>
      <w:r w:rsidRPr="00604FCF">
        <w:rPr>
          <w:rFonts w:cstheme="minorHAnsi"/>
          <w:sz w:val="20"/>
          <w:szCs w:val="20"/>
        </w:rPr>
        <w:t xml:space="preserve">Från </w:t>
      </w:r>
      <w:r w:rsidR="00102E90">
        <w:rPr>
          <w:rFonts w:cstheme="minorHAnsi"/>
          <w:sz w:val="20"/>
          <w:szCs w:val="20"/>
        </w:rPr>
        <w:t>”</w:t>
      </w:r>
      <w:r w:rsidRPr="00604FCF">
        <w:rPr>
          <w:rFonts w:cstheme="minorHAnsi"/>
          <w:sz w:val="20"/>
          <w:szCs w:val="20"/>
        </w:rPr>
        <w:t>människan behöver förlåtelse</w:t>
      </w:r>
      <w:r w:rsidR="00102E90">
        <w:rPr>
          <w:rFonts w:cstheme="minorHAnsi"/>
          <w:sz w:val="20"/>
          <w:szCs w:val="20"/>
        </w:rPr>
        <w:t>”</w:t>
      </w:r>
      <w:r w:rsidRPr="00604FCF">
        <w:rPr>
          <w:rFonts w:cstheme="minorHAnsi"/>
          <w:sz w:val="20"/>
          <w:szCs w:val="20"/>
        </w:rPr>
        <w:t xml:space="preserve"> till </w:t>
      </w:r>
      <w:r w:rsidR="00102E90">
        <w:rPr>
          <w:rFonts w:cstheme="minorHAnsi"/>
          <w:sz w:val="20"/>
          <w:szCs w:val="20"/>
        </w:rPr>
        <w:t>”</w:t>
      </w:r>
      <w:r w:rsidRPr="00604FCF">
        <w:rPr>
          <w:rFonts w:cstheme="minorHAnsi"/>
          <w:sz w:val="20"/>
          <w:szCs w:val="20"/>
        </w:rPr>
        <w:t>människan behöver läkedom</w:t>
      </w:r>
      <w:r w:rsidR="00102E90">
        <w:rPr>
          <w:rFonts w:cstheme="minorHAnsi"/>
          <w:sz w:val="20"/>
          <w:szCs w:val="20"/>
        </w:rPr>
        <w:t>”</w:t>
      </w:r>
    </w:p>
    <w:p w14:paraId="6CBBE15B" w14:textId="57B884F8" w:rsidR="00F2257C" w:rsidRDefault="002A65CC" w:rsidP="002A65CC">
      <w:pPr>
        <w:rPr>
          <w:rFonts w:cstheme="minorHAnsi"/>
          <w:sz w:val="20"/>
          <w:szCs w:val="20"/>
        </w:rPr>
      </w:pPr>
      <w:r>
        <w:rPr>
          <w:rFonts w:cstheme="minorHAnsi"/>
          <w:sz w:val="20"/>
          <w:szCs w:val="20"/>
        </w:rPr>
        <w:t xml:space="preserve">Men Bibeln ger en helt annan bild om människans natur. Jesus säger: </w:t>
      </w:r>
      <w:r w:rsidRPr="00604FCF">
        <w:rPr>
          <w:rFonts w:cstheme="minorHAnsi"/>
          <w:sz w:val="20"/>
          <w:szCs w:val="20"/>
        </w:rPr>
        <w:t>”</w:t>
      </w:r>
      <w:r w:rsidRPr="002A65CC">
        <w:rPr>
          <w:rFonts w:cstheme="minorHAnsi"/>
          <w:i/>
          <w:sz w:val="20"/>
          <w:szCs w:val="20"/>
        </w:rPr>
        <w:t>Ty inifrån, från människans hjärta, utgår onda tankar</w:t>
      </w:r>
      <w:r w:rsidRPr="00604FCF">
        <w:rPr>
          <w:rFonts w:cstheme="minorHAnsi"/>
          <w:sz w:val="20"/>
          <w:szCs w:val="20"/>
        </w:rPr>
        <w:t>”</w:t>
      </w:r>
      <w:r>
        <w:rPr>
          <w:rFonts w:cstheme="minorHAnsi"/>
          <w:sz w:val="20"/>
          <w:szCs w:val="20"/>
        </w:rPr>
        <w:t xml:space="preserve"> (Mar 7:21). Romarbrevet: </w:t>
      </w:r>
      <w:r w:rsidR="009C65FE" w:rsidRPr="00604FCF">
        <w:rPr>
          <w:rFonts w:cstheme="minorHAnsi"/>
          <w:sz w:val="20"/>
          <w:szCs w:val="20"/>
        </w:rPr>
        <w:t>”</w:t>
      </w:r>
      <w:r w:rsidR="009C65FE" w:rsidRPr="002A65CC">
        <w:rPr>
          <w:rFonts w:cstheme="minorHAnsi"/>
          <w:i/>
          <w:sz w:val="20"/>
          <w:szCs w:val="20"/>
        </w:rPr>
        <w:t>Alla har syndat och saknar härligheten från Gud</w:t>
      </w:r>
      <w:r w:rsidR="009C65FE" w:rsidRPr="00604FCF">
        <w:rPr>
          <w:rFonts w:cstheme="minorHAnsi"/>
          <w:sz w:val="20"/>
          <w:szCs w:val="20"/>
        </w:rPr>
        <w:t>”</w:t>
      </w:r>
      <w:r>
        <w:rPr>
          <w:rFonts w:cstheme="minorHAnsi"/>
          <w:sz w:val="20"/>
          <w:szCs w:val="20"/>
        </w:rPr>
        <w:t xml:space="preserve"> (</w:t>
      </w:r>
      <w:r w:rsidRPr="00604FCF">
        <w:rPr>
          <w:rFonts w:cstheme="minorHAnsi"/>
          <w:sz w:val="20"/>
          <w:szCs w:val="20"/>
        </w:rPr>
        <w:t>Rom 3:23</w:t>
      </w:r>
      <w:r>
        <w:rPr>
          <w:rFonts w:cstheme="minorHAnsi"/>
          <w:sz w:val="20"/>
          <w:szCs w:val="20"/>
        </w:rPr>
        <w:t xml:space="preserve">). Och: </w:t>
      </w:r>
      <w:r w:rsidR="009C65FE" w:rsidRPr="00604FCF">
        <w:rPr>
          <w:rFonts w:cstheme="minorHAnsi"/>
          <w:sz w:val="20"/>
          <w:szCs w:val="20"/>
        </w:rPr>
        <w:t>”</w:t>
      </w:r>
      <w:r w:rsidR="009C65FE" w:rsidRPr="002A65CC">
        <w:rPr>
          <w:rFonts w:cstheme="minorHAnsi"/>
          <w:i/>
          <w:sz w:val="20"/>
          <w:szCs w:val="20"/>
        </w:rPr>
        <w:t>Av naturen var vi vredens barn, vi liksom de andra</w:t>
      </w:r>
      <w:r w:rsidRPr="002A65CC">
        <w:rPr>
          <w:rFonts w:cstheme="minorHAnsi"/>
          <w:i/>
          <w:sz w:val="20"/>
          <w:szCs w:val="20"/>
        </w:rPr>
        <w:t>.</w:t>
      </w:r>
      <w:r w:rsidR="009C65FE" w:rsidRPr="00604FCF">
        <w:rPr>
          <w:rFonts w:cstheme="minorHAnsi"/>
          <w:sz w:val="20"/>
          <w:szCs w:val="20"/>
        </w:rPr>
        <w:t>”</w:t>
      </w:r>
      <w:r>
        <w:rPr>
          <w:rFonts w:cstheme="minorHAnsi"/>
          <w:sz w:val="20"/>
          <w:szCs w:val="20"/>
        </w:rPr>
        <w:t xml:space="preserve"> (</w:t>
      </w:r>
      <w:proofErr w:type="spellStart"/>
      <w:r w:rsidRPr="00604FCF">
        <w:rPr>
          <w:rFonts w:cstheme="minorHAnsi"/>
          <w:sz w:val="20"/>
          <w:szCs w:val="20"/>
        </w:rPr>
        <w:t>Ef</w:t>
      </w:r>
      <w:proofErr w:type="spellEnd"/>
      <w:r w:rsidRPr="00604FCF">
        <w:rPr>
          <w:rFonts w:cstheme="minorHAnsi"/>
          <w:sz w:val="20"/>
          <w:szCs w:val="20"/>
        </w:rPr>
        <w:t xml:space="preserve"> 2:3</w:t>
      </w:r>
      <w:r>
        <w:rPr>
          <w:rFonts w:cstheme="minorHAnsi"/>
          <w:sz w:val="20"/>
          <w:szCs w:val="20"/>
        </w:rPr>
        <w:t xml:space="preserve">) Vi människor frågar </w:t>
      </w:r>
      <w:r w:rsidR="00F2257C" w:rsidRPr="00604FCF">
        <w:rPr>
          <w:rFonts w:cstheme="minorHAnsi"/>
          <w:sz w:val="20"/>
          <w:szCs w:val="20"/>
        </w:rPr>
        <w:t>”</w:t>
      </w:r>
      <w:r w:rsidR="00C3479B" w:rsidRPr="00604FCF">
        <w:rPr>
          <w:rFonts w:cstheme="minorHAnsi"/>
          <w:sz w:val="20"/>
          <w:szCs w:val="20"/>
        </w:rPr>
        <w:t>Gud är nådig, varför ska någon behöva gå förlora</w:t>
      </w:r>
      <w:r w:rsidR="00EC1314">
        <w:rPr>
          <w:rFonts w:cstheme="minorHAnsi"/>
          <w:sz w:val="20"/>
          <w:szCs w:val="20"/>
        </w:rPr>
        <w:t>d</w:t>
      </w:r>
      <w:r w:rsidR="00C3479B" w:rsidRPr="00604FCF">
        <w:rPr>
          <w:rFonts w:cstheme="minorHAnsi"/>
          <w:sz w:val="20"/>
          <w:szCs w:val="20"/>
        </w:rPr>
        <w:t>?</w:t>
      </w:r>
      <w:r w:rsidR="00F2257C" w:rsidRPr="00604FCF">
        <w:rPr>
          <w:rFonts w:cstheme="minorHAnsi"/>
          <w:sz w:val="20"/>
          <w:szCs w:val="20"/>
        </w:rPr>
        <w:t>”</w:t>
      </w:r>
      <w:r>
        <w:rPr>
          <w:rFonts w:cstheme="minorHAnsi"/>
          <w:sz w:val="20"/>
          <w:szCs w:val="20"/>
        </w:rPr>
        <w:t xml:space="preserve"> Men Bibeln frågar: </w:t>
      </w:r>
      <w:r w:rsidR="00F2257C" w:rsidRPr="00604FCF">
        <w:rPr>
          <w:rFonts w:cstheme="minorHAnsi"/>
          <w:sz w:val="20"/>
          <w:szCs w:val="20"/>
        </w:rPr>
        <w:t>”</w:t>
      </w:r>
      <w:r w:rsidR="00C3479B" w:rsidRPr="00604FCF">
        <w:rPr>
          <w:rFonts w:cstheme="minorHAnsi"/>
          <w:sz w:val="20"/>
          <w:szCs w:val="20"/>
        </w:rPr>
        <w:t>Gud är helig, hur kan någon bli rädda</w:t>
      </w:r>
      <w:r w:rsidR="00EC1314">
        <w:rPr>
          <w:rFonts w:cstheme="minorHAnsi"/>
          <w:sz w:val="20"/>
          <w:szCs w:val="20"/>
        </w:rPr>
        <w:t>d</w:t>
      </w:r>
      <w:r w:rsidR="00C3479B" w:rsidRPr="00604FCF">
        <w:rPr>
          <w:rFonts w:cstheme="minorHAnsi"/>
          <w:sz w:val="20"/>
          <w:szCs w:val="20"/>
        </w:rPr>
        <w:t>?</w:t>
      </w:r>
      <w:r w:rsidR="00F2257C" w:rsidRPr="00604FCF">
        <w:rPr>
          <w:rFonts w:cstheme="minorHAnsi"/>
          <w:sz w:val="20"/>
          <w:szCs w:val="20"/>
        </w:rPr>
        <w:t>” (</w:t>
      </w:r>
      <w:r>
        <w:rPr>
          <w:rFonts w:cstheme="minorHAnsi"/>
          <w:sz w:val="20"/>
          <w:szCs w:val="20"/>
        </w:rPr>
        <w:t xml:space="preserve">se </w:t>
      </w:r>
      <w:r w:rsidR="00F2257C" w:rsidRPr="00604FCF">
        <w:rPr>
          <w:rFonts w:cstheme="minorHAnsi"/>
          <w:sz w:val="20"/>
          <w:szCs w:val="20"/>
        </w:rPr>
        <w:t>Mat</w:t>
      </w:r>
      <w:r w:rsidR="00F75A7E">
        <w:rPr>
          <w:rFonts w:cstheme="minorHAnsi"/>
          <w:sz w:val="20"/>
          <w:szCs w:val="20"/>
        </w:rPr>
        <w:t>t</w:t>
      </w:r>
      <w:r w:rsidR="00F2257C" w:rsidRPr="00604FCF">
        <w:rPr>
          <w:rFonts w:cstheme="minorHAnsi"/>
          <w:sz w:val="20"/>
          <w:szCs w:val="20"/>
        </w:rPr>
        <w:t xml:space="preserve"> 19:25)</w:t>
      </w:r>
    </w:p>
    <w:p w14:paraId="7EC14AFA" w14:textId="0931C81A" w:rsidR="00831702" w:rsidRPr="00604FCF" w:rsidRDefault="00281D53" w:rsidP="00285D0B">
      <w:pPr>
        <w:rPr>
          <w:rFonts w:cstheme="minorHAnsi"/>
          <w:sz w:val="20"/>
          <w:szCs w:val="20"/>
        </w:rPr>
      </w:pPr>
      <w:r>
        <w:rPr>
          <w:rFonts w:cstheme="minorHAnsi"/>
          <w:sz w:val="20"/>
          <w:szCs w:val="20"/>
        </w:rPr>
        <w:t xml:space="preserve">Vi ser dom och kärlek som motsatser. </w:t>
      </w:r>
      <w:r w:rsidR="00C3479B" w:rsidRPr="00604FCF">
        <w:rPr>
          <w:rFonts w:cstheme="minorHAnsi"/>
          <w:sz w:val="20"/>
          <w:szCs w:val="20"/>
        </w:rPr>
        <w:t xml:space="preserve">I Bibeln går de hand i hand. </w:t>
      </w:r>
      <w:r w:rsidR="00285D0B">
        <w:rPr>
          <w:rFonts w:cstheme="minorHAnsi"/>
          <w:sz w:val="20"/>
          <w:szCs w:val="20"/>
        </w:rPr>
        <w:t>”</w:t>
      </w:r>
      <w:r w:rsidR="00285D0B" w:rsidRPr="00285D0B">
        <w:rPr>
          <w:rFonts w:cstheme="minorHAnsi"/>
          <w:i/>
          <w:sz w:val="20"/>
          <w:szCs w:val="20"/>
        </w:rPr>
        <w:t>Så uppenbarades Guds kärlek till oss: han sände sin enfödde son till världen för att vi skulle leva genom honom</w:t>
      </w:r>
      <w:r w:rsidR="00285D0B">
        <w:rPr>
          <w:rFonts w:cstheme="minorHAnsi"/>
          <w:sz w:val="20"/>
          <w:szCs w:val="20"/>
        </w:rPr>
        <w:t>” (</w:t>
      </w:r>
      <w:r w:rsidR="00C3479B" w:rsidRPr="00604FCF">
        <w:rPr>
          <w:rFonts w:cstheme="minorHAnsi"/>
          <w:sz w:val="20"/>
          <w:szCs w:val="20"/>
        </w:rPr>
        <w:t xml:space="preserve">1 </w:t>
      </w:r>
      <w:proofErr w:type="spellStart"/>
      <w:r w:rsidR="00C3479B" w:rsidRPr="00604FCF">
        <w:rPr>
          <w:rFonts w:cstheme="minorHAnsi"/>
          <w:sz w:val="20"/>
          <w:szCs w:val="20"/>
        </w:rPr>
        <w:t>Joh</w:t>
      </w:r>
      <w:proofErr w:type="spellEnd"/>
      <w:r w:rsidR="00C3479B" w:rsidRPr="00604FCF">
        <w:rPr>
          <w:rFonts w:cstheme="minorHAnsi"/>
          <w:sz w:val="20"/>
          <w:szCs w:val="20"/>
        </w:rPr>
        <w:t xml:space="preserve"> 4:9</w:t>
      </w:r>
      <w:r w:rsidR="00285D0B">
        <w:rPr>
          <w:rFonts w:cstheme="minorHAnsi"/>
          <w:sz w:val="20"/>
          <w:szCs w:val="20"/>
        </w:rPr>
        <w:t>)</w:t>
      </w:r>
      <w:r w:rsidR="00C3479B" w:rsidRPr="00604FCF">
        <w:rPr>
          <w:rFonts w:cstheme="minorHAnsi"/>
          <w:sz w:val="20"/>
          <w:szCs w:val="20"/>
        </w:rPr>
        <w:t>. Vi förtjänar ett straff. Men Någon annan tog straffet för oss.</w:t>
      </w:r>
      <w:r w:rsidR="00285D0B">
        <w:rPr>
          <w:rFonts w:cstheme="minorHAnsi"/>
          <w:sz w:val="20"/>
          <w:szCs w:val="20"/>
        </w:rPr>
        <w:t xml:space="preserve"> </w:t>
      </w:r>
      <w:r w:rsidR="00CD3E8E" w:rsidRPr="00604FCF">
        <w:rPr>
          <w:rFonts w:cstheme="minorHAnsi"/>
          <w:sz w:val="20"/>
          <w:szCs w:val="20"/>
        </w:rPr>
        <w:t>”</w:t>
      </w:r>
      <w:r w:rsidR="00CD3E8E" w:rsidRPr="00285D0B">
        <w:rPr>
          <w:rFonts w:cstheme="minorHAnsi"/>
          <w:i/>
          <w:sz w:val="20"/>
          <w:szCs w:val="20"/>
        </w:rPr>
        <w:t xml:space="preserve">Amen, amen säger jag er: Den som hör mitt ord och tror på honom som har sänt mig, han har evigt liv och kommer inte </w:t>
      </w:r>
      <w:r w:rsidR="00CD3E8E" w:rsidRPr="00922408">
        <w:rPr>
          <w:rFonts w:cstheme="minorHAnsi"/>
          <w:i/>
          <w:sz w:val="20"/>
          <w:szCs w:val="20"/>
        </w:rPr>
        <w:t>under domen utan har övergått från döden till livet.</w:t>
      </w:r>
      <w:r w:rsidR="00285D0B" w:rsidRPr="00922408">
        <w:rPr>
          <w:rFonts w:cstheme="minorHAnsi"/>
          <w:sz w:val="20"/>
          <w:szCs w:val="20"/>
        </w:rPr>
        <w:t>” (</w:t>
      </w:r>
      <w:proofErr w:type="spellStart"/>
      <w:r w:rsidR="00285D0B" w:rsidRPr="00353183">
        <w:rPr>
          <w:rFonts w:cstheme="minorHAnsi"/>
          <w:sz w:val="20"/>
          <w:szCs w:val="20"/>
        </w:rPr>
        <w:t>Joh</w:t>
      </w:r>
      <w:proofErr w:type="spellEnd"/>
      <w:r w:rsidR="00285D0B" w:rsidRPr="00353183">
        <w:rPr>
          <w:rFonts w:cstheme="minorHAnsi"/>
          <w:sz w:val="20"/>
          <w:szCs w:val="20"/>
        </w:rPr>
        <w:t xml:space="preserve"> 5:24)</w:t>
      </w:r>
      <w:r w:rsidR="0010630B" w:rsidRPr="00353183">
        <w:rPr>
          <w:rFonts w:cstheme="minorHAnsi"/>
          <w:sz w:val="20"/>
          <w:szCs w:val="20"/>
        </w:rPr>
        <w:t xml:space="preserve"> </w:t>
      </w:r>
      <w:r w:rsidR="00922408" w:rsidRPr="00F75A7E">
        <w:rPr>
          <w:rFonts w:cstheme="minorHAnsi"/>
          <w:sz w:val="20"/>
          <w:szCs w:val="20"/>
        </w:rPr>
        <w:t xml:space="preserve">Med andra ord: </w:t>
      </w:r>
      <w:r w:rsidR="0037092B">
        <w:rPr>
          <w:rFonts w:cstheme="minorHAnsi"/>
          <w:sz w:val="20"/>
          <w:szCs w:val="20"/>
        </w:rPr>
        <w:t xml:space="preserve">för den som tror på Jesus </w:t>
      </w:r>
      <w:r w:rsidR="00DC5F62">
        <w:rPr>
          <w:rFonts w:cstheme="minorHAnsi"/>
          <w:sz w:val="20"/>
          <w:szCs w:val="20"/>
        </w:rPr>
        <w:t>finns nåd</w:t>
      </w:r>
      <w:r w:rsidR="00416EA9">
        <w:rPr>
          <w:rFonts w:cstheme="minorHAnsi"/>
          <w:sz w:val="20"/>
          <w:szCs w:val="20"/>
        </w:rPr>
        <w:t>.</w:t>
      </w:r>
      <w:r w:rsidR="00353183">
        <w:rPr>
          <w:rFonts w:cstheme="minorHAnsi"/>
          <w:sz w:val="20"/>
          <w:szCs w:val="20"/>
        </w:rPr>
        <w:t xml:space="preserve"> </w:t>
      </w:r>
    </w:p>
    <w:p w14:paraId="586660D0" w14:textId="77777777" w:rsidR="00CD3E8E" w:rsidRPr="00285D0B" w:rsidRDefault="00FB5E38" w:rsidP="00CD3E8E">
      <w:pPr>
        <w:rPr>
          <w:rFonts w:cstheme="minorHAnsi"/>
          <w:b/>
          <w:sz w:val="20"/>
          <w:szCs w:val="20"/>
        </w:rPr>
      </w:pPr>
      <w:r w:rsidRPr="00285D0B">
        <w:rPr>
          <w:rFonts w:cstheme="minorHAnsi"/>
          <w:b/>
          <w:sz w:val="20"/>
          <w:szCs w:val="20"/>
        </w:rPr>
        <w:t>Vår Gudsbild</w:t>
      </w:r>
    </w:p>
    <w:p w14:paraId="6A9CFF79" w14:textId="77777777" w:rsidR="00FB5E38" w:rsidRPr="00604FCF" w:rsidRDefault="00E71DEA" w:rsidP="00E71DEA">
      <w:pPr>
        <w:spacing w:after="0"/>
        <w:rPr>
          <w:rFonts w:cstheme="minorHAnsi"/>
          <w:sz w:val="20"/>
          <w:szCs w:val="20"/>
        </w:rPr>
      </w:pPr>
      <w:r>
        <w:rPr>
          <w:rFonts w:cstheme="minorHAnsi"/>
          <w:sz w:val="20"/>
          <w:szCs w:val="20"/>
        </w:rPr>
        <w:t xml:space="preserve">Vår Gud är en </w:t>
      </w:r>
      <w:r w:rsidR="00FB5E38" w:rsidRPr="00604FCF">
        <w:rPr>
          <w:rFonts w:cstheme="minorHAnsi"/>
          <w:sz w:val="20"/>
          <w:szCs w:val="20"/>
        </w:rPr>
        <w:t>paradoxernas Gud</w:t>
      </w:r>
      <w:r>
        <w:rPr>
          <w:rFonts w:cstheme="minorHAnsi"/>
          <w:sz w:val="20"/>
          <w:szCs w:val="20"/>
        </w:rPr>
        <w:t>:</w:t>
      </w:r>
    </w:p>
    <w:p w14:paraId="2401C516" w14:textId="77777777" w:rsidR="003B31CF" w:rsidRPr="00604FCF" w:rsidRDefault="00E71DEA" w:rsidP="00E71DEA">
      <w:pPr>
        <w:pStyle w:val="ListParagraph"/>
        <w:numPr>
          <w:ilvl w:val="0"/>
          <w:numId w:val="23"/>
        </w:numPr>
        <w:ind w:left="284" w:hanging="284"/>
        <w:rPr>
          <w:rFonts w:cstheme="minorHAnsi"/>
          <w:sz w:val="20"/>
          <w:szCs w:val="20"/>
        </w:rPr>
      </w:pPr>
      <w:r>
        <w:rPr>
          <w:rFonts w:cstheme="minorHAnsi"/>
          <w:sz w:val="20"/>
          <w:szCs w:val="20"/>
        </w:rPr>
        <w:t>Han ä</w:t>
      </w:r>
      <w:r w:rsidR="003B31CF" w:rsidRPr="00604FCF">
        <w:rPr>
          <w:rFonts w:cstheme="minorHAnsi"/>
          <w:sz w:val="20"/>
          <w:szCs w:val="20"/>
        </w:rPr>
        <w:t>lskar rättfärdighet och hatar orättfärdighet (</w:t>
      </w:r>
      <w:proofErr w:type="spellStart"/>
      <w:r w:rsidR="003B31CF" w:rsidRPr="00604FCF">
        <w:rPr>
          <w:rFonts w:cstheme="minorHAnsi"/>
          <w:sz w:val="20"/>
          <w:szCs w:val="20"/>
        </w:rPr>
        <w:t>Heb</w:t>
      </w:r>
      <w:proofErr w:type="spellEnd"/>
      <w:r w:rsidR="003B31CF" w:rsidRPr="00604FCF">
        <w:rPr>
          <w:rFonts w:cstheme="minorHAnsi"/>
          <w:sz w:val="20"/>
          <w:szCs w:val="20"/>
        </w:rPr>
        <w:t xml:space="preserve"> 1:9)</w:t>
      </w:r>
    </w:p>
    <w:p w14:paraId="72F2A7B1" w14:textId="77777777" w:rsidR="00FB5E38" w:rsidRPr="00604FCF" w:rsidRDefault="00E71DEA" w:rsidP="00E71DEA">
      <w:pPr>
        <w:pStyle w:val="ListParagraph"/>
        <w:numPr>
          <w:ilvl w:val="0"/>
          <w:numId w:val="23"/>
        </w:numPr>
        <w:ind w:left="284" w:hanging="284"/>
        <w:rPr>
          <w:rFonts w:cstheme="minorHAnsi"/>
          <w:sz w:val="20"/>
          <w:szCs w:val="20"/>
        </w:rPr>
      </w:pPr>
      <w:r>
        <w:rPr>
          <w:rFonts w:cstheme="minorHAnsi"/>
          <w:sz w:val="20"/>
          <w:szCs w:val="20"/>
        </w:rPr>
        <w:t>Han v</w:t>
      </w:r>
      <w:r w:rsidR="00FB5E38" w:rsidRPr="00604FCF">
        <w:rPr>
          <w:rFonts w:cstheme="minorHAnsi"/>
          <w:sz w:val="20"/>
          <w:szCs w:val="20"/>
        </w:rPr>
        <w:t>isar nåd och straffar (2 Mos 34:</w:t>
      </w:r>
      <w:proofErr w:type="gramStart"/>
      <w:r w:rsidR="00FB5E38" w:rsidRPr="00604FCF">
        <w:rPr>
          <w:rFonts w:cstheme="minorHAnsi"/>
          <w:sz w:val="20"/>
          <w:szCs w:val="20"/>
        </w:rPr>
        <w:t>6-7</w:t>
      </w:r>
      <w:proofErr w:type="gramEnd"/>
      <w:r w:rsidR="00FB5E38" w:rsidRPr="00604FCF">
        <w:rPr>
          <w:rFonts w:cstheme="minorHAnsi"/>
          <w:sz w:val="20"/>
          <w:szCs w:val="20"/>
        </w:rPr>
        <w:t>, 1 Sam 2:6-10)</w:t>
      </w:r>
    </w:p>
    <w:p w14:paraId="6218352C" w14:textId="77777777" w:rsidR="00FB5E38" w:rsidRPr="00604FCF" w:rsidRDefault="00E71DEA" w:rsidP="00E71DEA">
      <w:pPr>
        <w:pStyle w:val="ListParagraph"/>
        <w:numPr>
          <w:ilvl w:val="0"/>
          <w:numId w:val="23"/>
        </w:numPr>
        <w:ind w:left="284" w:hanging="284"/>
        <w:rPr>
          <w:rFonts w:cstheme="minorHAnsi"/>
          <w:sz w:val="20"/>
          <w:szCs w:val="20"/>
        </w:rPr>
      </w:pPr>
      <w:r>
        <w:rPr>
          <w:rFonts w:cstheme="minorHAnsi"/>
          <w:sz w:val="20"/>
          <w:szCs w:val="20"/>
        </w:rPr>
        <w:t>Han ä</w:t>
      </w:r>
      <w:r w:rsidR="00FB5E38" w:rsidRPr="00604FCF">
        <w:rPr>
          <w:rFonts w:cstheme="minorHAnsi"/>
          <w:sz w:val="20"/>
          <w:szCs w:val="20"/>
        </w:rPr>
        <w:t>r god och sträng (</w:t>
      </w:r>
      <w:r w:rsidR="0067328E" w:rsidRPr="00604FCF">
        <w:rPr>
          <w:rFonts w:cstheme="minorHAnsi"/>
          <w:sz w:val="20"/>
          <w:szCs w:val="20"/>
        </w:rPr>
        <w:t>Rom 11:22)</w:t>
      </w:r>
    </w:p>
    <w:p w14:paraId="55BCCD32" w14:textId="77777777" w:rsidR="0067328E" w:rsidRPr="00604FCF" w:rsidRDefault="00E71DEA" w:rsidP="00E71DEA">
      <w:pPr>
        <w:pStyle w:val="ListParagraph"/>
        <w:numPr>
          <w:ilvl w:val="0"/>
          <w:numId w:val="23"/>
        </w:numPr>
        <w:ind w:left="284" w:hanging="284"/>
        <w:rPr>
          <w:rFonts w:cstheme="minorHAnsi"/>
          <w:sz w:val="20"/>
          <w:szCs w:val="20"/>
        </w:rPr>
      </w:pPr>
      <w:r>
        <w:rPr>
          <w:rFonts w:cstheme="minorHAnsi"/>
          <w:sz w:val="20"/>
          <w:szCs w:val="20"/>
        </w:rPr>
        <w:t>Han ä</w:t>
      </w:r>
      <w:r w:rsidR="0067328E" w:rsidRPr="00604FCF">
        <w:rPr>
          <w:rFonts w:cstheme="minorHAnsi"/>
          <w:sz w:val="20"/>
          <w:szCs w:val="20"/>
        </w:rPr>
        <w:t>r Lammet och Lejonet (Upp 5, Hos 13:7, Joel 3:16)</w:t>
      </w:r>
    </w:p>
    <w:p w14:paraId="4718ECCD" w14:textId="77777777" w:rsidR="0067328E" w:rsidRDefault="003F590B" w:rsidP="00E71DEA">
      <w:pPr>
        <w:pStyle w:val="ListParagraph"/>
        <w:numPr>
          <w:ilvl w:val="0"/>
          <w:numId w:val="23"/>
        </w:numPr>
        <w:ind w:left="284" w:hanging="284"/>
        <w:rPr>
          <w:rFonts w:cstheme="minorHAnsi"/>
          <w:sz w:val="20"/>
          <w:szCs w:val="20"/>
        </w:rPr>
      </w:pPr>
      <w:r>
        <w:rPr>
          <w:rFonts w:cstheme="minorHAnsi"/>
          <w:sz w:val="20"/>
          <w:szCs w:val="20"/>
        </w:rPr>
        <w:t>Han ä</w:t>
      </w:r>
      <w:r w:rsidR="0067328E" w:rsidRPr="00604FCF">
        <w:rPr>
          <w:rFonts w:cstheme="minorHAnsi"/>
          <w:sz w:val="20"/>
          <w:szCs w:val="20"/>
        </w:rPr>
        <w:t>r Tjänare och Kung (</w:t>
      </w:r>
      <w:proofErr w:type="spellStart"/>
      <w:r w:rsidR="0067328E" w:rsidRPr="00604FCF">
        <w:rPr>
          <w:rFonts w:cstheme="minorHAnsi"/>
          <w:sz w:val="20"/>
          <w:szCs w:val="20"/>
        </w:rPr>
        <w:t>Jes</w:t>
      </w:r>
      <w:proofErr w:type="spellEnd"/>
      <w:r w:rsidR="0067328E" w:rsidRPr="00604FCF">
        <w:rPr>
          <w:rFonts w:cstheme="minorHAnsi"/>
          <w:sz w:val="20"/>
          <w:szCs w:val="20"/>
        </w:rPr>
        <w:t>)</w:t>
      </w:r>
    </w:p>
    <w:p w14:paraId="2241550F" w14:textId="363C9E19" w:rsidR="0067328E" w:rsidRDefault="0067328E" w:rsidP="003F590B">
      <w:pPr>
        <w:rPr>
          <w:rFonts w:cstheme="minorHAnsi"/>
          <w:sz w:val="20"/>
          <w:szCs w:val="20"/>
        </w:rPr>
      </w:pPr>
      <w:r w:rsidRPr="003F590B">
        <w:rPr>
          <w:rFonts w:cstheme="minorHAnsi"/>
          <w:sz w:val="20"/>
          <w:szCs w:val="20"/>
        </w:rPr>
        <w:t>På Jesus tid hade folk en bild av Messias som betona</w:t>
      </w:r>
      <w:r w:rsidR="003F590B">
        <w:rPr>
          <w:rFonts w:cstheme="minorHAnsi"/>
          <w:sz w:val="20"/>
          <w:szCs w:val="20"/>
        </w:rPr>
        <w:t>de</w:t>
      </w:r>
      <w:r w:rsidRPr="003F590B">
        <w:rPr>
          <w:rFonts w:cstheme="minorHAnsi"/>
          <w:sz w:val="20"/>
          <w:szCs w:val="20"/>
        </w:rPr>
        <w:t xml:space="preserve"> det andra. Då blev Jesus något helt annat är de hade förväntat sig. I vår moderna kyrkliga kultur väljer </w:t>
      </w:r>
      <w:r w:rsidR="008178BC">
        <w:rPr>
          <w:rFonts w:cstheme="minorHAnsi"/>
          <w:sz w:val="20"/>
          <w:szCs w:val="20"/>
        </w:rPr>
        <w:t xml:space="preserve">vi </w:t>
      </w:r>
      <w:r w:rsidRPr="003F590B">
        <w:rPr>
          <w:rFonts w:cstheme="minorHAnsi"/>
          <w:sz w:val="20"/>
          <w:szCs w:val="20"/>
        </w:rPr>
        <w:t xml:space="preserve">att </w:t>
      </w:r>
      <w:r w:rsidRPr="003F590B">
        <w:rPr>
          <w:rFonts w:cstheme="minorHAnsi"/>
          <w:sz w:val="20"/>
          <w:szCs w:val="20"/>
        </w:rPr>
        <w:lastRenderedPageBreak/>
        <w:t xml:space="preserve">betona det första. Då blir Gud en jultomte och Jesus en kompis. Men Gud har </w:t>
      </w:r>
      <w:r w:rsidR="003F590B">
        <w:rPr>
          <w:rFonts w:cstheme="minorHAnsi"/>
          <w:sz w:val="20"/>
          <w:szCs w:val="20"/>
        </w:rPr>
        <w:t>båda</w:t>
      </w:r>
      <w:r w:rsidRPr="003F590B">
        <w:rPr>
          <w:rFonts w:cstheme="minorHAnsi"/>
          <w:sz w:val="20"/>
          <w:szCs w:val="20"/>
        </w:rPr>
        <w:t xml:space="preserve"> sidor</w:t>
      </w:r>
      <w:r w:rsidR="003F590B">
        <w:rPr>
          <w:rFonts w:cstheme="minorHAnsi"/>
          <w:sz w:val="20"/>
          <w:szCs w:val="20"/>
        </w:rPr>
        <w:t>na</w:t>
      </w:r>
      <w:r w:rsidRPr="003F590B">
        <w:rPr>
          <w:rFonts w:cstheme="minorHAnsi"/>
          <w:sz w:val="20"/>
          <w:szCs w:val="20"/>
        </w:rPr>
        <w:t>! Och när han kommer tillbaka, så kommer han</w:t>
      </w:r>
      <w:r w:rsidR="008178BC">
        <w:rPr>
          <w:rFonts w:cstheme="minorHAnsi"/>
          <w:sz w:val="20"/>
          <w:szCs w:val="20"/>
        </w:rPr>
        <w:t xml:space="preserve"> inte som</w:t>
      </w:r>
      <w:r w:rsidR="00D033AB">
        <w:rPr>
          <w:rFonts w:cstheme="minorHAnsi"/>
          <w:sz w:val="20"/>
          <w:szCs w:val="20"/>
        </w:rPr>
        <w:t xml:space="preserve"> Lammet och Tjänare, utan</w:t>
      </w:r>
      <w:r w:rsidRPr="003F590B">
        <w:rPr>
          <w:rFonts w:cstheme="minorHAnsi"/>
          <w:sz w:val="20"/>
          <w:szCs w:val="20"/>
        </w:rPr>
        <w:t xml:space="preserve"> som Kung och Lejon (Upp 19</w:t>
      </w:r>
      <w:r w:rsidR="00CB673B" w:rsidRPr="003F590B">
        <w:rPr>
          <w:rFonts w:cstheme="minorHAnsi"/>
          <w:sz w:val="20"/>
          <w:szCs w:val="20"/>
        </w:rPr>
        <w:t>, 2 Tess 1:8</w:t>
      </w:r>
      <w:r w:rsidRPr="003F590B">
        <w:rPr>
          <w:rFonts w:cstheme="minorHAnsi"/>
          <w:sz w:val="20"/>
          <w:szCs w:val="20"/>
        </w:rPr>
        <w:t>)</w:t>
      </w:r>
      <w:r w:rsidR="003F590B">
        <w:rPr>
          <w:rFonts w:cstheme="minorHAnsi"/>
          <w:sz w:val="20"/>
          <w:szCs w:val="20"/>
        </w:rPr>
        <w:t>.</w:t>
      </w:r>
    </w:p>
    <w:p w14:paraId="3F68D918" w14:textId="77777777" w:rsidR="00DB4EA7" w:rsidRPr="003F590B" w:rsidRDefault="00DB4EA7" w:rsidP="00314E70">
      <w:pPr>
        <w:keepNext/>
        <w:rPr>
          <w:rFonts w:cstheme="minorHAnsi"/>
          <w:b/>
          <w:sz w:val="20"/>
          <w:szCs w:val="20"/>
        </w:rPr>
      </w:pPr>
      <w:r w:rsidRPr="003F590B">
        <w:rPr>
          <w:rFonts w:cstheme="minorHAnsi"/>
          <w:b/>
          <w:sz w:val="20"/>
          <w:szCs w:val="20"/>
        </w:rPr>
        <w:t>Sammanfattning</w:t>
      </w:r>
    </w:p>
    <w:p w14:paraId="345D53D9" w14:textId="77C51A6E" w:rsidR="00281D53" w:rsidRDefault="00802201" w:rsidP="0092334D">
      <w:pPr>
        <w:rPr>
          <w:rFonts w:cstheme="minorHAnsi"/>
          <w:sz w:val="20"/>
          <w:szCs w:val="20"/>
        </w:rPr>
      </w:pPr>
      <w:r>
        <w:rPr>
          <w:rFonts w:cstheme="minorHAnsi"/>
          <w:sz w:val="20"/>
          <w:szCs w:val="20"/>
        </w:rPr>
        <w:t>Vid närmare undersökning visar det sig att stycket från introduktionen, 5 Mos 7:</w:t>
      </w:r>
      <w:proofErr w:type="gramStart"/>
      <w:r>
        <w:rPr>
          <w:rFonts w:cstheme="minorHAnsi"/>
          <w:sz w:val="20"/>
          <w:szCs w:val="20"/>
        </w:rPr>
        <w:t>1-2</w:t>
      </w:r>
      <w:proofErr w:type="gramEnd"/>
      <w:r>
        <w:rPr>
          <w:rFonts w:cstheme="minorHAnsi"/>
          <w:sz w:val="20"/>
          <w:szCs w:val="20"/>
        </w:rPr>
        <w:t xml:space="preserve">, är lika aktuell då som nu. Då handlade det om domen över Kanaans folk. </w:t>
      </w:r>
      <w:r w:rsidR="0092334D">
        <w:rPr>
          <w:rFonts w:cstheme="minorHAnsi"/>
          <w:sz w:val="20"/>
          <w:szCs w:val="20"/>
        </w:rPr>
        <w:t>Idag</w:t>
      </w:r>
      <w:r>
        <w:rPr>
          <w:rFonts w:cstheme="minorHAnsi"/>
          <w:sz w:val="20"/>
          <w:szCs w:val="20"/>
        </w:rPr>
        <w:t xml:space="preserve"> är det som en symbol över den yttersta domen.</w:t>
      </w:r>
      <w:r w:rsidR="0092334D">
        <w:rPr>
          <w:rFonts w:cstheme="minorHAnsi"/>
          <w:sz w:val="20"/>
          <w:szCs w:val="20"/>
        </w:rPr>
        <w:t xml:space="preserve"> </w:t>
      </w:r>
      <w:r w:rsidR="00D033AB">
        <w:rPr>
          <w:rFonts w:cstheme="minorHAnsi"/>
          <w:sz w:val="20"/>
          <w:szCs w:val="20"/>
        </w:rPr>
        <w:t xml:space="preserve">Då utlöstes domen på grund av synder </w:t>
      </w:r>
      <w:r w:rsidR="00355284">
        <w:rPr>
          <w:rFonts w:cstheme="minorHAnsi"/>
          <w:sz w:val="20"/>
          <w:szCs w:val="20"/>
        </w:rPr>
        <w:t xml:space="preserve">som </w:t>
      </w:r>
      <w:r w:rsidR="00D033AB">
        <w:rPr>
          <w:rFonts w:cstheme="minorHAnsi"/>
          <w:sz w:val="20"/>
          <w:szCs w:val="20"/>
        </w:rPr>
        <w:t>barnoffer och sexuell synd (</w:t>
      </w:r>
      <w:r w:rsidR="0092334D">
        <w:rPr>
          <w:rFonts w:cstheme="minorHAnsi"/>
          <w:sz w:val="20"/>
          <w:szCs w:val="20"/>
        </w:rPr>
        <w:t>3 Mos 18)</w:t>
      </w:r>
      <w:r w:rsidR="00D033AB">
        <w:rPr>
          <w:rFonts w:cstheme="minorHAnsi"/>
          <w:sz w:val="20"/>
          <w:szCs w:val="20"/>
        </w:rPr>
        <w:t xml:space="preserve">. </w:t>
      </w:r>
      <w:r w:rsidR="003C5A2B" w:rsidRPr="003C5A2B">
        <w:rPr>
          <w:rFonts w:cstheme="minorHAnsi"/>
          <w:sz w:val="20"/>
          <w:szCs w:val="20"/>
        </w:rPr>
        <w:t xml:space="preserve">Idag </w:t>
      </w:r>
      <w:r w:rsidR="00B358F3">
        <w:rPr>
          <w:rFonts w:cstheme="minorHAnsi"/>
          <w:sz w:val="20"/>
          <w:szCs w:val="20"/>
        </w:rPr>
        <w:t xml:space="preserve">finns </w:t>
      </w:r>
      <w:r w:rsidR="00F06FE1">
        <w:rPr>
          <w:rFonts w:cstheme="minorHAnsi"/>
          <w:sz w:val="20"/>
          <w:szCs w:val="20"/>
        </w:rPr>
        <w:t>företeelser</w:t>
      </w:r>
      <w:r w:rsidR="003C5A2B" w:rsidRPr="003C5A2B">
        <w:rPr>
          <w:rFonts w:cstheme="minorHAnsi"/>
          <w:sz w:val="20"/>
          <w:szCs w:val="20"/>
        </w:rPr>
        <w:t xml:space="preserve"> som samhället inte betraktar som fel, men som enligt Bibeln är synd</w:t>
      </w:r>
      <w:r w:rsidR="00D67885">
        <w:rPr>
          <w:rFonts w:cstheme="minorHAnsi"/>
          <w:sz w:val="20"/>
          <w:szCs w:val="20"/>
        </w:rPr>
        <w:t>.</w:t>
      </w:r>
      <w:r w:rsidR="00D033AB">
        <w:rPr>
          <w:rFonts w:cstheme="minorHAnsi"/>
          <w:sz w:val="20"/>
          <w:szCs w:val="20"/>
        </w:rPr>
        <w:t xml:space="preserve"> </w:t>
      </w:r>
      <w:r w:rsidR="0092334D">
        <w:rPr>
          <w:rFonts w:cstheme="minorHAnsi"/>
          <w:sz w:val="20"/>
          <w:szCs w:val="20"/>
        </w:rPr>
        <w:t>Då hade Gud tålamod med Kanaans folk och väntade tills folken hade ”</w:t>
      </w:r>
      <w:r w:rsidR="0092334D" w:rsidRPr="00D5656B">
        <w:rPr>
          <w:rFonts w:cstheme="minorHAnsi"/>
          <w:i/>
          <w:sz w:val="20"/>
          <w:szCs w:val="20"/>
        </w:rPr>
        <w:t>fyllt sina synders mått</w:t>
      </w:r>
      <w:r w:rsidR="0092334D">
        <w:rPr>
          <w:rFonts w:cstheme="minorHAnsi"/>
          <w:sz w:val="20"/>
          <w:szCs w:val="20"/>
        </w:rPr>
        <w:t>” (</w:t>
      </w:r>
      <w:r w:rsidR="0092334D" w:rsidRPr="00604FCF">
        <w:rPr>
          <w:rFonts w:cstheme="minorHAnsi"/>
          <w:sz w:val="20"/>
          <w:szCs w:val="20"/>
        </w:rPr>
        <w:t>1 Mos 15:13</w:t>
      </w:r>
      <w:r w:rsidR="0092334D">
        <w:rPr>
          <w:rFonts w:cstheme="minorHAnsi"/>
          <w:sz w:val="20"/>
          <w:szCs w:val="20"/>
        </w:rPr>
        <w:t xml:space="preserve">). Under tiden fick folket Israel utstå ett svårt liv i Egypten. Nu väntar Gud igen: </w:t>
      </w:r>
      <w:r w:rsidR="0092334D" w:rsidRPr="00604FCF">
        <w:rPr>
          <w:rFonts w:cstheme="minorHAnsi"/>
          <w:sz w:val="20"/>
          <w:szCs w:val="20"/>
        </w:rPr>
        <w:t>”</w:t>
      </w:r>
      <w:r w:rsidR="0092334D" w:rsidRPr="0092334D">
        <w:rPr>
          <w:rFonts w:cstheme="minorHAnsi"/>
          <w:i/>
          <w:sz w:val="20"/>
          <w:szCs w:val="20"/>
        </w:rPr>
        <w:t>Herren dröjer inte med att uppfylla sitt löfte, så som en del menar. Nej, han har tålamod med er, eftersom han inte vill att någon skall gå förlora</w:t>
      </w:r>
      <w:r w:rsidR="00187C20">
        <w:rPr>
          <w:rFonts w:cstheme="minorHAnsi"/>
          <w:i/>
          <w:sz w:val="20"/>
          <w:szCs w:val="20"/>
        </w:rPr>
        <w:t>d</w:t>
      </w:r>
      <w:r w:rsidR="0092334D" w:rsidRPr="0092334D">
        <w:rPr>
          <w:rFonts w:cstheme="minorHAnsi"/>
          <w:i/>
          <w:sz w:val="20"/>
          <w:szCs w:val="20"/>
        </w:rPr>
        <w:t xml:space="preserve"> utan att alla skall få tid att omvända sig.</w:t>
      </w:r>
      <w:r w:rsidR="0092334D" w:rsidRPr="00604FCF">
        <w:rPr>
          <w:rFonts w:cstheme="minorHAnsi"/>
          <w:sz w:val="20"/>
          <w:szCs w:val="20"/>
        </w:rPr>
        <w:t>”</w:t>
      </w:r>
      <w:r w:rsidR="0092334D">
        <w:rPr>
          <w:rFonts w:cstheme="minorHAnsi"/>
          <w:sz w:val="20"/>
          <w:szCs w:val="20"/>
        </w:rPr>
        <w:t xml:space="preserve"> (</w:t>
      </w:r>
      <w:r w:rsidR="00281D53" w:rsidRPr="00604FCF">
        <w:rPr>
          <w:rFonts w:cstheme="minorHAnsi"/>
          <w:sz w:val="20"/>
          <w:szCs w:val="20"/>
        </w:rPr>
        <w:t>2 Pet 3:9</w:t>
      </w:r>
      <w:r w:rsidR="0092334D">
        <w:rPr>
          <w:rFonts w:cstheme="minorHAnsi"/>
          <w:sz w:val="20"/>
          <w:szCs w:val="20"/>
        </w:rPr>
        <w:t xml:space="preserve">) Under tiden får församlingen utstå </w:t>
      </w:r>
      <w:r w:rsidR="0094688A">
        <w:rPr>
          <w:rFonts w:cstheme="minorHAnsi"/>
          <w:sz w:val="20"/>
          <w:szCs w:val="20"/>
        </w:rPr>
        <w:t>lidande (Fil 1:29</w:t>
      </w:r>
      <w:r w:rsidR="00F75C00">
        <w:rPr>
          <w:rFonts w:cstheme="minorHAnsi"/>
          <w:sz w:val="20"/>
          <w:szCs w:val="20"/>
        </w:rPr>
        <w:t>)</w:t>
      </w:r>
      <w:r w:rsidR="00355284">
        <w:rPr>
          <w:rFonts w:cstheme="minorHAnsi"/>
          <w:sz w:val="20"/>
          <w:szCs w:val="20"/>
        </w:rPr>
        <w:t>.</w:t>
      </w:r>
    </w:p>
    <w:p w14:paraId="7B667569" w14:textId="77777777" w:rsidR="0094688A" w:rsidRDefault="0094688A" w:rsidP="0092334D">
      <w:pPr>
        <w:rPr>
          <w:rFonts w:cstheme="minorHAnsi"/>
          <w:sz w:val="20"/>
          <w:szCs w:val="20"/>
        </w:rPr>
      </w:pPr>
      <w:r>
        <w:rPr>
          <w:rFonts w:cstheme="minorHAnsi"/>
          <w:sz w:val="20"/>
          <w:szCs w:val="20"/>
        </w:rPr>
        <w:t>Bibeln nämner ett antal motiveringar till utrotningskrig i GT. Vi ser att samma motiveringar gäller för den yttersta domen i NT:</w:t>
      </w:r>
    </w:p>
    <w:p w14:paraId="24B32539" w14:textId="204E85EB" w:rsidR="00DB4EA7" w:rsidRDefault="0094688A" w:rsidP="00314E70">
      <w:pPr>
        <w:pStyle w:val="ListParagraph"/>
        <w:numPr>
          <w:ilvl w:val="0"/>
          <w:numId w:val="15"/>
        </w:numPr>
        <w:ind w:left="284" w:hanging="284"/>
        <w:rPr>
          <w:rFonts w:cstheme="minorHAnsi"/>
          <w:sz w:val="20"/>
          <w:szCs w:val="20"/>
        </w:rPr>
      </w:pPr>
      <w:r w:rsidRPr="0094688A">
        <w:rPr>
          <w:rFonts w:cstheme="minorHAnsi"/>
          <w:sz w:val="20"/>
          <w:szCs w:val="20"/>
        </w:rPr>
        <w:t xml:space="preserve">GT: </w:t>
      </w:r>
      <w:r>
        <w:rPr>
          <w:rFonts w:cstheme="minorHAnsi"/>
          <w:sz w:val="20"/>
          <w:szCs w:val="20"/>
        </w:rPr>
        <w:t>Genom kriget bereds</w:t>
      </w:r>
      <w:r w:rsidR="00DB4EA7" w:rsidRPr="0094688A">
        <w:rPr>
          <w:rFonts w:cstheme="minorHAnsi"/>
          <w:sz w:val="20"/>
          <w:szCs w:val="20"/>
        </w:rPr>
        <w:t xml:space="preserve"> plats </w:t>
      </w:r>
      <w:r>
        <w:rPr>
          <w:rFonts w:cstheme="minorHAnsi"/>
          <w:sz w:val="20"/>
          <w:szCs w:val="20"/>
        </w:rPr>
        <w:t>i det förlovade landet</w:t>
      </w:r>
      <w:r w:rsidRPr="0094688A">
        <w:rPr>
          <w:rFonts w:cstheme="minorHAnsi"/>
          <w:sz w:val="20"/>
          <w:szCs w:val="20"/>
        </w:rPr>
        <w:t xml:space="preserve">. NT: </w:t>
      </w:r>
      <w:r>
        <w:rPr>
          <w:rFonts w:cstheme="minorHAnsi"/>
          <w:sz w:val="20"/>
          <w:szCs w:val="20"/>
        </w:rPr>
        <w:t>Genom d</w:t>
      </w:r>
      <w:r w:rsidR="00DB4EA7" w:rsidRPr="0094688A">
        <w:rPr>
          <w:rFonts w:cstheme="minorHAnsi"/>
          <w:sz w:val="20"/>
          <w:szCs w:val="20"/>
        </w:rPr>
        <w:t>omen bered</w:t>
      </w:r>
      <w:r>
        <w:rPr>
          <w:rFonts w:cstheme="minorHAnsi"/>
          <w:sz w:val="20"/>
          <w:szCs w:val="20"/>
        </w:rPr>
        <w:t>s</w:t>
      </w:r>
      <w:r w:rsidR="00DB4EA7" w:rsidRPr="0094688A">
        <w:rPr>
          <w:rFonts w:cstheme="minorHAnsi"/>
          <w:sz w:val="20"/>
          <w:szCs w:val="20"/>
        </w:rPr>
        <w:t xml:space="preserve"> plats för </w:t>
      </w:r>
      <w:r w:rsidR="00935874">
        <w:rPr>
          <w:rFonts w:cstheme="minorHAnsi"/>
          <w:sz w:val="20"/>
          <w:szCs w:val="20"/>
        </w:rPr>
        <w:t xml:space="preserve">en </w:t>
      </w:r>
      <w:r w:rsidR="00DB4EA7" w:rsidRPr="0094688A">
        <w:rPr>
          <w:rFonts w:cstheme="minorHAnsi"/>
          <w:sz w:val="20"/>
          <w:szCs w:val="20"/>
        </w:rPr>
        <w:t xml:space="preserve">ny himmel och </w:t>
      </w:r>
      <w:r w:rsidR="00935874">
        <w:rPr>
          <w:rFonts w:cstheme="minorHAnsi"/>
          <w:sz w:val="20"/>
          <w:szCs w:val="20"/>
        </w:rPr>
        <w:t xml:space="preserve">en </w:t>
      </w:r>
      <w:r w:rsidR="00DB4EA7" w:rsidRPr="0094688A">
        <w:rPr>
          <w:rFonts w:cstheme="minorHAnsi"/>
          <w:sz w:val="20"/>
          <w:szCs w:val="20"/>
        </w:rPr>
        <w:t>ny jord</w:t>
      </w:r>
      <w:r>
        <w:rPr>
          <w:rFonts w:cstheme="minorHAnsi"/>
          <w:sz w:val="20"/>
          <w:szCs w:val="20"/>
        </w:rPr>
        <w:t>.</w:t>
      </w:r>
    </w:p>
    <w:p w14:paraId="07A7BABA" w14:textId="77777777" w:rsidR="0094688A" w:rsidRDefault="0094688A" w:rsidP="00314E70">
      <w:pPr>
        <w:pStyle w:val="ListParagraph"/>
        <w:numPr>
          <w:ilvl w:val="0"/>
          <w:numId w:val="15"/>
        </w:numPr>
        <w:ind w:left="284" w:hanging="284"/>
        <w:rPr>
          <w:rFonts w:cstheme="minorHAnsi"/>
          <w:sz w:val="20"/>
          <w:szCs w:val="20"/>
        </w:rPr>
      </w:pPr>
      <w:r>
        <w:rPr>
          <w:rFonts w:cstheme="minorHAnsi"/>
          <w:sz w:val="20"/>
          <w:szCs w:val="20"/>
        </w:rPr>
        <w:t>GT: Genom kriget bestraffas det onda. NT: Genom domen bestraffas det onda.</w:t>
      </w:r>
    </w:p>
    <w:p w14:paraId="48B31BD4" w14:textId="77777777" w:rsidR="00DB4EA7" w:rsidRDefault="0094688A" w:rsidP="00314E70">
      <w:pPr>
        <w:pStyle w:val="ListParagraph"/>
        <w:numPr>
          <w:ilvl w:val="0"/>
          <w:numId w:val="15"/>
        </w:numPr>
        <w:ind w:left="284" w:hanging="284"/>
        <w:rPr>
          <w:rFonts w:cstheme="minorHAnsi"/>
          <w:sz w:val="20"/>
          <w:szCs w:val="20"/>
        </w:rPr>
      </w:pPr>
      <w:r w:rsidRPr="0094688A">
        <w:rPr>
          <w:rFonts w:cstheme="minorHAnsi"/>
          <w:sz w:val="20"/>
          <w:szCs w:val="20"/>
        </w:rPr>
        <w:t xml:space="preserve">GT: </w:t>
      </w:r>
      <w:r>
        <w:rPr>
          <w:rFonts w:cstheme="minorHAnsi"/>
          <w:sz w:val="20"/>
          <w:szCs w:val="20"/>
        </w:rPr>
        <w:t xml:space="preserve"> Genom kriget besegras </w:t>
      </w:r>
      <w:r w:rsidR="00DB4EA7" w:rsidRPr="0094688A">
        <w:rPr>
          <w:rFonts w:cstheme="minorHAnsi"/>
          <w:sz w:val="20"/>
          <w:szCs w:val="20"/>
        </w:rPr>
        <w:t>avgudarna</w:t>
      </w:r>
      <w:r>
        <w:rPr>
          <w:rFonts w:cstheme="minorHAnsi"/>
          <w:sz w:val="20"/>
          <w:szCs w:val="20"/>
        </w:rPr>
        <w:t>. NT: Genom domen besegras djävulen.</w:t>
      </w:r>
    </w:p>
    <w:p w14:paraId="1A3F7EF1" w14:textId="77777777" w:rsidR="0094688A" w:rsidRPr="0094688A" w:rsidRDefault="0094688A" w:rsidP="00314E70">
      <w:pPr>
        <w:pStyle w:val="ListParagraph"/>
        <w:numPr>
          <w:ilvl w:val="0"/>
          <w:numId w:val="15"/>
        </w:numPr>
        <w:ind w:left="284" w:hanging="284"/>
        <w:rPr>
          <w:rFonts w:cstheme="minorHAnsi"/>
          <w:sz w:val="20"/>
          <w:szCs w:val="20"/>
        </w:rPr>
      </w:pPr>
      <w:r>
        <w:rPr>
          <w:rFonts w:cstheme="minorHAnsi"/>
          <w:sz w:val="20"/>
          <w:szCs w:val="20"/>
        </w:rPr>
        <w:t xml:space="preserve">GT: Genom kriget skapas en moralisk nystart i det förlovade landet. NT: Genom domen skapas en moralisk nystart i det nya Jerusalem. </w:t>
      </w:r>
    </w:p>
    <w:p w14:paraId="10F59EBF" w14:textId="5909BF7F" w:rsidR="000867CD" w:rsidRPr="0094688A" w:rsidRDefault="0094688A" w:rsidP="000867CD">
      <w:pPr>
        <w:rPr>
          <w:rFonts w:cstheme="minorHAnsi"/>
          <w:sz w:val="16"/>
          <w:szCs w:val="20"/>
        </w:rPr>
      </w:pPr>
      <w:r>
        <w:rPr>
          <w:rFonts w:cstheme="minorHAnsi"/>
          <w:sz w:val="20"/>
          <w:szCs w:val="20"/>
        </w:rPr>
        <w:t xml:space="preserve">Jesus är </w:t>
      </w:r>
      <w:r w:rsidR="00C37D07" w:rsidRPr="00604FCF">
        <w:rPr>
          <w:rFonts w:cstheme="minorHAnsi"/>
          <w:sz w:val="20"/>
          <w:szCs w:val="20"/>
        </w:rPr>
        <w:t>Lammet och Lejonet</w:t>
      </w:r>
      <w:r>
        <w:rPr>
          <w:rFonts w:cstheme="minorHAnsi"/>
          <w:sz w:val="20"/>
          <w:szCs w:val="20"/>
        </w:rPr>
        <w:t xml:space="preserve">, </w:t>
      </w:r>
      <w:r w:rsidR="00C37D07" w:rsidRPr="00604FCF">
        <w:rPr>
          <w:rFonts w:cstheme="minorHAnsi"/>
          <w:sz w:val="20"/>
          <w:szCs w:val="20"/>
        </w:rPr>
        <w:t>Tjänare och Kung</w:t>
      </w:r>
      <w:r>
        <w:rPr>
          <w:rFonts w:cstheme="minorHAnsi"/>
          <w:sz w:val="20"/>
          <w:szCs w:val="20"/>
        </w:rPr>
        <w:t xml:space="preserve">. </w:t>
      </w:r>
      <w:r w:rsidR="00446B0A" w:rsidRPr="00604FCF">
        <w:rPr>
          <w:rFonts w:cstheme="minorHAnsi"/>
          <w:sz w:val="20"/>
          <w:szCs w:val="20"/>
        </w:rPr>
        <w:t>”</w:t>
      </w:r>
      <w:r w:rsidR="00446B0A" w:rsidRPr="0094688A">
        <w:rPr>
          <w:rFonts w:cstheme="minorHAnsi"/>
          <w:i/>
          <w:sz w:val="20"/>
          <w:szCs w:val="20"/>
        </w:rPr>
        <w:t>Amen, amen säger jag er: Den som hör mitt ord och tror på honom som har sänt mig, han har evigt liv och kommer inte under domen utan har övergått från döden till livet</w:t>
      </w:r>
      <w:r w:rsidRPr="0094688A">
        <w:rPr>
          <w:rFonts w:cstheme="minorHAnsi"/>
          <w:i/>
          <w:sz w:val="20"/>
          <w:szCs w:val="20"/>
        </w:rPr>
        <w:t>.</w:t>
      </w:r>
      <w:r>
        <w:rPr>
          <w:rFonts w:cstheme="minorHAnsi"/>
          <w:sz w:val="20"/>
          <w:szCs w:val="20"/>
        </w:rPr>
        <w:t>” (</w:t>
      </w:r>
      <w:proofErr w:type="spellStart"/>
      <w:r w:rsidRPr="00604FCF">
        <w:rPr>
          <w:rFonts w:cstheme="minorHAnsi"/>
          <w:sz w:val="20"/>
          <w:szCs w:val="20"/>
        </w:rPr>
        <w:t>Joh</w:t>
      </w:r>
      <w:proofErr w:type="spellEnd"/>
      <w:r w:rsidRPr="00604FCF">
        <w:rPr>
          <w:rFonts w:cstheme="minorHAnsi"/>
          <w:sz w:val="20"/>
          <w:szCs w:val="20"/>
        </w:rPr>
        <w:t xml:space="preserve"> 5:24</w:t>
      </w:r>
      <w:r>
        <w:rPr>
          <w:rFonts w:cstheme="minorHAnsi"/>
          <w:sz w:val="20"/>
          <w:szCs w:val="20"/>
        </w:rPr>
        <w:t>)</w:t>
      </w:r>
    </w:p>
    <w:p w14:paraId="2B6FEBA0" w14:textId="6E91A718" w:rsidR="0094688A" w:rsidRPr="0094688A" w:rsidRDefault="0094688A" w:rsidP="0094688A">
      <w:pPr>
        <w:spacing w:after="0"/>
        <w:jc w:val="right"/>
        <w:rPr>
          <w:rFonts w:cstheme="minorHAnsi"/>
          <w:sz w:val="16"/>
          <w:szCs w:val="20"/>
        </w:rPr>
        <w:sectPr w:rsidR="0094688A" w:rsidRPr="0094688A" w:rsidSect="00E10E45">
          <w:type w:val="continuous"/>
          <w:pgSz w:w="11906" w:h="16838"/>
          <w:pgMar w:top="1440" w:right="849" w:bottom="1440" w:left="851" w:header="708" w:footer="708" w:gutter="0"/>
          <w:cols w:num="2" w:space="708"/>
          <w:docGrid w:linePitch="360"/>
        </w:sectPr>
      </w:pPr>
    </w:p>
    <w:p w14:paraId="7FAF136A" w14:textId="77777777" w:rsidR="00831702" w:rsidRPr="00604FCF" w:rsidRDefault="00831702">
      <w:pPr>
        <w:rPr>
          <w:rFonts w:cstheme="minorHAnsi"/>
          <w:sz w:val="20"/>
          <w:szCs w:val="20"/>
        </w:rPr>
      </w:pPr>
    </w:p>
    <w:sectPr w:rsidR="00831702" w:rsidRPr="00604FCF" w:rsidSect="000569D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7AB51" w14:textId="77777777" w:rsidR="005326DA" w:rsidRDefault="005326DA" w:rsidP="00C3479B">
      <w:pPr>
        <w:spacing w:after="0" w:line="240" w:lineRule="auto"/>
      </w:pPr>
      <w:r>
        <w:separator/>
      </w:r>
    </w:p>
  </w:endnote>
  <w:endnote w:type="continuationSeparator" w:id="0">
    <w:p w14:paraId="4FA7282B" w14:textId="77777777" w:rsidR="005326DA" w:rsidRDefault="005326DA" w:rsidP="00C3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4B30" w14:textId="77777777" w:rsidR="005326DA" w:rsidRDefault="005326DA" w:rsidP="00C3479B">
      <w:pPr>
        <w:spacing w:after="0" w:line="240" w:lineRule="auto"/>
      </w:pPr>
      <w:r>
        <w:separator/>
      </w:r>
    </w:p>
  </w:footnote>
  <w:footnote w:type="continuationSeparator" w:id="0">
    <w:p w14:paraId="1478CD95" w14:textId="77777777" w:rsidR="005326DA" w:rsidRDefault="005326DA" w:rsidP="00C3479B">
      <w:pPr>
        <w:spacing w:after="0" w:line="240" w:lineRule="auto"/>
      </w:pPr>
      <w:r>
        <w:continuationSeparator/>
      </w:r>
    </w:p>
  </w:footnote>
  <w:footnote w:id="1">
    <w:p w14:paraId="313D2990" w14:textId="77777777" w:rsidR="00281D53" w:rsidRPr="00B679B5" w:rsidRDefault="00281D53" w:rsidP="00314E70">
      <w:pPr>
        <w:pStyle w:val="FootnoteText"/>
        <w:rPr>
          <w:sz w:val="16"/>
        </w:rPr>
      </w:pPr>
      <w:r w:rsidRPr="00B679B5">
        <w:rPr>
          <w:rStyle w:val="FootnoteReference"/>
          <w:sz w:val="16"/>
        </w:rPr>
        <w:footnoteRef/>
      </w:r>
      <w:r w:rsidRPr="00B679B5">
        <w:rPr>
          <w:sz w:val="16"/>
        </w:rPr>
        <w:t xml:space="preserve"> Denna artikel är en sammanfattning av böckerna ”Krigen i Gamla Testamentet – Ett försök att förstå” och ”Domen – Evangeliets bortglömda dimension”, båd</w:t>
      </w:r>
      <w:r>
        <w:rPr>
          <w:sz w:val="16"/>
        </w:rPr>
        <w:t>a</w:t>
      </w:r>
      <w:r w:rsidRPr="00B679B5">
        <w:rPr>
          <w:sz w:val="16"/>
        </w:rPr>
        <w:t xml:space="preserve"> från Olof </w:t>
      </w:r>
      <w:proofErr w:type="spellStart"/>
      <w:r w:rsidRPr="00B679B5">
        <w:rPr>
          <w:sz w:val="16"/>
        </w:rPr>
        <w:t>Edsinger</w:t>
      </w:r>
      <w:proofErr w:type="spellEnd"/>
      <w:r w:rsidRPr="00B679B5">
        <w:rPr>
          <w:sz w:val="16"/>
        </w:rPr>
        <w:t>.</w:t>
      </w:r>
    </w:p>
  </w:footnote>
  <w:footnote w:id="2">
    <w:p w14:paraId="12704452" w14:textId="77777777" w:rsidR="00281D53" w:rsidRPr="00B679B5" w:rsidRDefault="00281D53" w:rsidP="00314E70">
      <w:pPr>
        <w:pStyle w:val="FootnoteText"/>
        <w:rPr>
          <w:sz w:val="16"/>
        </w:rPr>
      </w:pPr>
      <w:r w:rsidRPr="00B679B5">
        <w:rPr>
          <w:rStyle w:val="FootnoteReference"/>
          <w:sz w:val="16"/>
        </w:rPr>
        <w:footnoteRef/>
      </w:r>
      <w:r w:rsidRPr="00B679B5">
        <w:rPr>
          <w:sz w:val="16"/>
        </w:rPr>
        <w:t xml:space="preserve"> Alla bibeltexter är från Svenska Folkbibeln 98, förutom den här som är från Bibel 2000.</w:t>
      </w:r>
    </w:p>
  </w:footnote>
  <w:footnote w:id="3">
    <w:p w14:paraId="77F9AA71" w14:textId="29A1198B" w:rsidR="00281D53" w:rsidRDefault="00281D53">
      <w:pPr>
        <w:pStyle w:val="FootnoteText"/>
      </w:pPr>
      <w:r>
        <w:rPr>
          <w:rStyle w:val="FootnoteReference"/>
        </w:rPr>
        <w:footnoteRef/>
      </w:r>
      <w:r>
        <w:rPr>
          <w:rFonts w:cstheme="minorHAnsi"/>
        </w:rPr>
        <w:t>”</w:t>
      </w:r>
      <w:r w:rsidRPr="00604FCF">
        <w:rPr>
          <w:rFonts w:cstheme="minorHAnsi"/>
        </w:rPr>
        <w:t>Kyrkans tro får nya kläder</w:t>
      </w:r>
      <w:r>
        <w:rPr>
          <w:rFonts w:cstheme="minorHAnsi"/>
        </w:rPr>
        <w:t xml:space="preserve">” från </w:t>
      </w:r>
      <w:r w:rsidRPr="00604FCF">
        <w:rPr>
          <w:rFonts w:cstheme="minorHAnsi"/>
        </w:rPr>
        <w:t>Kajsa Ahlstrand</w:t>
      </w:r>
      <w:r>
        <w:rPr>
          <w:rFonts w:cstheme="minorHAnsi"/>
        </w:rPr>
        <w:t xml:space="preserve"> (refererat från Olof </w:t>
      </w:r>
      <w:proofErr w:type="spellStart"/>
      <w:r>
        <w:rPr>
          <w:rFonts w:cstheme="minorHAnsi"/>
        </w:rPr>
        <w:t>Edsingers</w:t>
      </w:r>
      <w:proofErr w:type="spellEnd"/>
      <w:r>
        <w:rPr>
          <w:rFonts w:cstheme="minorHAnsi"/>
        </w:rPr>
        <w:t xml:space="preserve"> bok)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48C"/>
    <w:multiLevelType w:val="hybridMultilevel"/>
    <w:tmpl w:val="5C12A7C2"/>
    <w:lvl w:ilvl="0" w:tplc="EA4AD37A">
      <w:start w:val="1"/>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2D60BC8"/>
    <w:multiLevelType w:val="hybridMultilevel"/>
    <w:tmpl w:val="E53A99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BC67ED"/>
    <w:multiLevelType w:val="hybridMultilevel"/>
    <w:tmpl w:val="8A0EC25A"/>
    <w:lvl w:ilvl="0" w:tplc="EA4AD37A">
      <w:start w:val="1"/>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3">
      <w:start w:val="1"/>
      <w:numFmt w:val="bullet"/>
      <w:lvlText w:val="o"/>
      <w:lvlJc w:val="left"/>
      <w:pPr>
        <w:ind w:left="1800" w:hanging="360"/>
      </w:pPr>
      <w:rPr>
        <w:rFonts w:ascii="Courier New" w:hAnsi="Courier New" w:cs="Courier New"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F5C74F3"/>
    <w:multiLevelType w:val="hybridMultilevel"/>
    <w:tmpl w:val="DCD681F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F705E05"/>
    <w:multiLevelType w:val="hybridMultilevel"/>
    <w:tmpl w:val="61CC541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3">
      <w:start w:val="1"/>
      <w:numFmt w:val="bullet"/>
      <w:lvlText w:val="o"/>
      <w:lvlJc w:val="left"/>
      <w:pPr>
        <w:ind w:left="1800" w:hanging="360"/>
      </w:pPr>
      <w:rPr>
        <w:rFonts w:ascii="Courier New" w:hAnsi="Courier New" w:cs="Courier New"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6C1308E"/>
    <w:multiLevelType w:val="hybridMultilevel"/>
    <w:tmpl w:val="C2640A8C"/>
    <w:lvl w:ilvl="0" w:tplc="EA4AD37A">
      <w:start w:val="1"/>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98A6E22"/>
    <w:multiLevelType w:val="hybridMultilevel"/>
    <w:tmpl w:val="980A3AF8"/>
    <w:lvl w:ilvl="0" w:tplc="151661B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A5F5E6F"/>
    <w:multiLevelType w:val="hybridMultilevel"/>
    <w:tmpl w:val="3D1E0112"/>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3">
      <w:start w:val="1"/>
      <w:numFmt w:val="bullet"/>
      <w:lvlText w:val="o"/>
      <w:lvlJc w:val="left"/>
      <w:pPr>
        <w:ind w:left="1800" w:hanging="360"/>
      </w:pPr>
      <w:rPr>
        <w:rFonts w:ascii="Courier New" w:hAnsi="Courier New" w:cs="Courier New"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DBC5CD8"/>
    <w:multiLevelType w:val="hybridMultilevel"/>
    <w:tmpl w:val="721278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6F512C"/>
    <w:multiLevelType w:val="hybridMultilevel"/>
    <w:tmpl w:val="871475CA"/>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1185F8F"/>
    <w:multiLevelType w:val="hybridMultilevel"/>
    <w:tmpl w:val="C65EBFD0"/>
    <w:lvl w:ilvl="0" w:tplc="041D000F">
      <w:start w:val="1"/>
      <w:numFmt w:val="decimal"/>
      <w:lvlText w:val="%1."/>
      <w:lvlJc w:val="left"/>
      <w:pPr>
        <w:ind w:left="360" w:hanging="360"/>
      </w:pPr>
      <w:rPr>
        <w:rFonts w:hint="default"/>
      </w:rPr>
    </w:lvl>
    <w:lvl w:ilvl="1" w:tplc="041D000F">
      <w:start w:val="1"/>
      <w:numFmt w:val="decimal"/>
      <w:lvlText w:val="%2."/>
      <w:lvlJc w:val="left"/>
      <w:pPr>
        <w:ind w:left="1080" w:hanging="360"/>
      </w:pPr>
      <w:rPr>
        <w:rFonts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68B6125"/>
    <w:multiLevelType w:val="hybridMultilevel"/>
    <w:tmpl w:val="40AA3C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057BE4"/>
    <w:multiLevelType w:val="hybridMultilevel"/>
    <w:tmpl w:val="B7B661A8"/>
    <w:lvl w:ilvl="0" w:tplc="2D72D95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EC0F2B"/>
    <w:multiLevelType w:val="hybridMultilevel"/>
    <w:tmpl w:val="23C0E530"/>
    <w:lvl w:ilvl="0" w:tplc="EA4AD37A">
      <w:start w:val="1"/>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90250E3"/>
    <w:multiLevelType w:val="hybridMultilevel"/>
    <w:tmpl w:val="A40869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24426A"/>
    <w:multiLevelType w:val="hybridMultilevel"/>
    <w:tmpl w:val="22B285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237F49"/>
    <w:multiLevelType w:val="hybridMultilevel"/>
    <w:tmpl w:val="F2508F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4A0C15"/>
    <w:multiLevelType w:val="hybridMultilevel"/>
    <w:tmpl w:val="42EE30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7F0728"/>
    <w:multiLevelType w:val="hybridMultilevel"/>
    <w:tmpl w:val="E104DCA4"/>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F">
      <w:start w:val="1"/>
      <w:numFmt w:val="decimal"/>
      <w:lvlText w:val="%4."/>
      <w:lvlJc w:val="left"/>
      <w:pPr>
        <w:ind w:left="2520" w:hanging="360"/>
      </w:pPr>
      <w:rPr>
        <w:rFonts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10A05A7"/>
    <w:multiLevelType w:val="hybridMultilevel"/>
    <w:tmpl w:val="EAF8C9C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C2347BC"/>
    <w:multiLevelType w:val="hybridMultilevel"/>
    <w:tmpl w:val="95323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787D2A"/>
    <w:multiLevelType w:val="hybridMultilevel"/>
    <w:tmpl w:val="0BEE14E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6185238"/>
    <w:multiLevelType w:val="hybridMultilevel"/>
    <w:tmpl w:val="D6BA1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1"/>
  </w:num>
  <w:num w:numId="4">
    <w:abstractNumId w:val="14"/>
  </w:num>
  <w:num w:numId="5">
    <w:abstractNumId w:val="15"/>
  </w:num>
  <w:num w:numId="6">
    <w:abstractNumId w:val="4"/>
  </w:num>
  <w:num w:numId="7">
    <w:abstractNumId w:val="22"/>
  </w:num>
  <w:num w:numId="8">
    <w:abstractNumId w:val="18"/>
  </w:num>
  <w:num w:numId="9">
    <w:abstractNumId w:val="17"/>
  </w:num>
  <w:num w:numId="10">
    <w:abstractNumId w:val="11"/>
  </w:num>
  <w:num w:numId="11">
    <w:abstractNumId w:val="1"/>
  </w:num>
  <w:num w:numId="12">
    <w:abstractNumId w:val="20"/>
  </w:num>
  <w:num w:numId="13">
    <w:abstractNumId w:val="3"/>
  </w:num>
  <w:num w:numId="14">
    <w:abstractNumId w:val="19"/>
  </w:num>
  <w:num w:numId="15">
    <w:abstractNumId w:val="10"/>
  </w:num>
  <w:num w:numId="16">
    <w:abstractNumId w:val="9"/>
  </w:num>
  <w:num w:numId="17">
    <w:abstractNumId w:val="7"/>
  </w:num>
  <w:num w:numId="18">
    <w:abstractNumId w:val="13"/>
  </w:num>
  <w:num w:numId="19">
    <w:abstractNumId w:val="2"/>
  </w:num>
  <w:num w:numId="20">
    <w:abstractNumId w:val="6"/>
  </w:num>
  <w:num w:numId="21">
    <w:abstractNumId w:val="12"/>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23"/>
    <w:rsid w:val="00002A57"/>
    <w:rsid w:val="000168BC"/>
    <w:rsid w:val="00026800"/>
    <w:rsid w:val="00030DF7"/>
    <w:rsid w:val="000569D5"/>
    <w:rsid w:val="000867CD"/>
    <w:rsid w:val="000C1D6C"/>
    <w:rsid w:val="000E03A7"/>
    <w:rsid w:val="00102E90"/>
    <w:rsid w:val="0010630B"/>
    <w:rsid w:val="0011390C"/>
    <w:rsid w:val="0011477B"/>
    <w:rsid w:val="00116424"/>
    <w:rsid w:val="00187C20"/>
    <w:rsid w:val="00193159"/>
    <w:rsid w:val="001A2EC9"/>
    <w:rsid w:val="001D37FC"/>
    <w:rsid w:val="001E26F2"/>
    <w:rsid w:val="001F5A48"/>
    <w:rsid w:val="00204064"/>
    <w:rsid w:val="00281D53"/>
    <w:rsid w:val="00285D0B"/>
    <w:rsid w:val="002A5183"/>
    <w:rsid w:val="002A65CC"/>
    <w:rsid w:val="002D7A2D"/>
    <w:rsid w:val="002E7F51"/>
    <w:rsid w:val="002F4FAB"/>
    <w:rsid w:val="00314E70"/>
    <w:rsid w:val="0033593F"/>
    <w:rsid w:val="00353183"/>
    <w:rsid w:val="00355284"/>
    <w:rsid w:val="0037092B"/>
    <w:rsid w:val="003B31CF"/>
    <w:rsid w:val="003C069B"/>
    <w:rsid w:val="003C5A2B"/>
    <w:rsid w:val="003E42EF"/>
    <w:rsid w:val="003F1293"/>
    <w:rsid w:val="003F590B"/>
    <w:rsid w:val="00416EA9"/>
    <w:rsid w:val="00441257"/>
    <w:rsid w:val="00446B0A"/>
    <w:rsid w:val="00453FE5"/>
    <w:rsid w:val="00464E8A"/>
    <w:rsid w:val="00476ADD"/>
    <w:rsid w:val="004D02CE"/>
    <w:rsid w:val="004D7651"/>
    <w:rsid w:val="00522DA2"/>
    <w:rsid w:val="005326DA"/>
    <w:rsid w:val="0054314E"/>
    <w:rsid w:val="005A4B29"/>
    <w:rsid w:val="00604FCF"/>
    <w:rsid w:val="00606C6B"/>
    <w:rsid w:val="00636C17"/>
    <w:rsid w:val="0067328E"/>
    <w:rsid w:val="006810A0"/>
    <w:rsid w:val="006A4997"/>
    <w:rsid w:val="007022AA"/>
    <w:rsid w:val="007063D4"/>
    <w:rsid w:val="00710FCE"/>
    <w:rsid w:val="007354DE"/>
    <w:rsid w:val="0075129F"/>
    <w:rsid w:val="00757202"/>
    <w:rsid w:val="00765469"/>
    <w:rsid w:val="00767299"/>
    <w:rsid w:val="00784719"/>
    <w:rsid w:val="00791DCB"/>
    <w:rsid w:val="007B3798"/>
    <w:rsid w:val="007B7430"/>
    <w:rsid w:val="007D3B59"/>
    <w:rsid w:val="00802201"/>
    <w:rsid w:val="008178BC"/>
    <w:rsid w:val="00831702"/>
    <w:rsid w:val="0083563F"/>
    <w:rsid w:val="00837C0F"/>
    <w:rsid w:val="00851FC8"/>
    <w:rsid w:val="008A50FB"/>
    <w:rsid w:val="008C4C09"/>
    <w:rsid w:val="00913CBC"/>
    <w:rsid w:val="00922408"/>
    <w:rsid w:val="0092334D"/>
    <w:rsid w:val="00927948"/>
    <w:rsid w:val="00935874"/>
    <w:rsid w:val="00937DF2"/>
    <w:rsid w:val="0094688A"/>
    <w:rsid w:val="00963CA6"/>
    <w:rsid w:val="00975A90"/>
    <w:rsid w:val="009A45F1"/>
    <w:rsid w:val="009B0AFE"/>
    <w:rsid w:val="009B6BCC"/>
    <w:rsid w:val="009C65FE"/>
    <w:rsid w:val="009F7896"/>
    <w:rsid w:val="00A1321D"/>
    <w:rsid w:val="00A247C2"/>
    <w:rsid w:val="00A24D9C"/>
    <w:rsid w:val="00A32424"/>
    <w:rsid w:val="00A539A3"/>
    <w:rsid w:val="00A930C6"/>
    <w:rsid w:val="00AA4D53"/>
    <w:rsid w:val="00AB7826"/>
    <w:rsid w:val="00AC122D"/>
    <w:rsid w:val="00AE26F3"/>
    <w:rsid w:val="00B07687"/>
    <w:rsid w:val="00B11507"/>
    <w:rsid w:val="00B249C1"/>
    <w:rsid w:val="00B25EDF"/>
    <w:rsid w:val="00B358F3"/>
    <w:rsid w:val="00B40334"/>
    <w:rsid w:val="00B679B5"/>
    <w:rsid w:val="00B76E69"/>
    <w:rsid w:val="00BE33E5"/>
    <w:rsid w:val="00BF0B5A"/>
    <w:rsid w:val="00BF3A58"/>
    <w:rsid w:val="00C31481"/>
    <w:rsid w:val="00C3479B"/>
    <w:rsid w:val="00C37D07"/>
    <w:rsid w:val="00C564E3"/>
    <w:rsid w:val="00CB673B"/>
    <w:rsid w:val="00CB7640"/>
    <w:rsid w:val="00CC0B23"/>
    <w:rsid w:val="00CD3E8E"/>
    <w:rsid w:val="00CE40CC"/>
    <w:rsid w:val="00CE4B44"/>
    <w:rsid w:val="00D033AB"/>
    <w:rsid w:val="00D34A57"/>
    <w:rsid w:val="00D546B8"/>
    <w:rsid w:val="00D55DB3"/>
    <w:rsid w:val="00D5656B"/>
    <w:rsid w:val="00D67885"/>
    <w:rsid w:val="00D961C2"/>
    <w:rsid w:val="00DA340C"/>
    <w:rsid w:val="00DB4EA7"/>
    <w:rsid w:val="00DC5F62"/>
    <w:rsid w:val="00E10E45"/>
    <w:rsid w:val="00E121E0"/>
    <w:rsid w:val="00E403C2"/>
    <w:rsid w:val="00E66F1B"/>
    <w:rsid w:val="00E71DEA"/>
    <w:rsid w:val="00E90F6D"/>
    <w:rsid w:val="00E95D12"/>
    <w:rsid w:val="00EC1314"/>
    <w:rsid w:val="00EE5A1C"/>
    <w:rsid w:val="00F06FE1"/>
    <w:rsid w:val="00F2257C"/>
    <w:rsid w:val="00F34613"/>
    <w:rsid w:val="00F41534"/>
    <w:rsid w:val="00F71732"/>
    <w:rsid w:val="00F75A7E"/>
    <w:rsid w:val="00F75C00"/>
    <w:rsid w:val="00FB5E38"/>
    <w:rsid w:val="00FD2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8A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32"/>
    <w:pPr>
      <w:ind w:left="720"/>
      <w:contextualSpacing/>
    </w:pPr>
  </w:style>
  <w:style w:type="paragraph" w:styleId="Header">
    <w:name w:val="header"/>
    <w:basedOn w:val="Normal"/>
    <w:link w:val="HeaderChar"/>
    <w:uiPriority w:val="99"/>
    <w:unhideWhenUsed/>
    <w:rsid w:val="00C34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79B"/>
  </w:style>
  <w:style w:type="paragraph" w:styleId="Footer">
    <w:name w:val="footer"/>
    <w:basedOn w:val="Normal"/>
    <w:link w:val="FooterChar"/>
    <w:uiPriority w:val="99"/>
    <w:unhideWhenUsed/>
    <w:rsid w:val="00C34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79B"/>
  </w:style>
  <w:style w:type="paragraph" w:styleId="FootnoteText">
    <w:name w:val="footnote text"/>
    <w:basedOn w:val="Normal"/>
    <w:link w:val="FootnoteTextChar"/>
    <w:uiPriority w:val="99"/>
    <w:semiHidden/>
    <w:unhideWhenUsed/>
    <w:rsid w:val="00C34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79B"/>
    <w:rPr>
      <w:sz w:val="20"/>
      <w:szCs w:val="20"/>
    </w:rPr>
  </w:style>
  <w:style w:type="character" w:styleId="FootnoteReference">
    <w:name w:val="footnote reference"/>
    <w:basedOn w:val="DefaultParagraphFont"/>
    <w:uiPriority w:val="99"/>
    <w:semiHidden/>
    <w:unhideWhenUsed/>
    <w:rsid w:val="00C3479B"/>
    <w:rPr>
      <w:vertAlign w:val="superscript"/>
    </w:rPr>
  </w:style>
  <w:style w:type="paragraph" w:styleId="EndnoteText">
    <w:name w:val="endnote text"/>
    <w:basedOn w:val="Normal"/>
    <w:link w:val="EndnoteTextChar"/>
    <w:uiPriority w:val="99"/>
    <w:semiHidden/>
    <w:unhideWhenUsed/>
    <w:rsid w:val="00604F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4FCF"/>
    <w:rPr>
      <w:sz w:val="20"/>
      <w:szCs w:val="20"/>
    </w:rPr>
  </w:style>
  <w:style w:type="character" w:styleId="EndnoteReference">
    <w:name w:val="endnote reference"/>
    <w:basedOn w:val="DefaultParagraphFont"/>
    <w:uiPriority w:val="99"/>
    <w:semiHidden/>
    <w:unhideWhenUsed/>
    <w:rsid w:val="00604FCF"/>
    <w:rPr>
      <w:vertAlign w:val="superscript"/>
    </w:rPr>
  </w:style>
  <w:style w:type="paragraph" w:styleId="BalloonText">
    <w:name w:val="Balloon Text"/>
    <w:basedOn w:val="Normal"/>
    <w:link w:val="BalloonTextChar"/>
    <w:uiPriority w:val="99"/>
    <w:semiHidden/>
    <w:unhideWhenUsed/>
    <w:rsid w:val="00030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524F1-1166-46E0-811B-51713ADB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2348</Words>
  <Characters>13386</Characters>
  <Application>Microsoft Office Word</Application>
  <DocSecurity>0</DocSecurity>
  <Lines>111</Lines>
  <Paragraphs>31</Paragraphs>
  <ScaleCrop>false</ScaleCrop>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2021-07-09T16:19:00Z</dcterms:created>
  <dcterms:modified xsi:type="dcterms:W3CDTF">2021-07-09T16:19:00Z</dcterms:modified>
</cp:coreProperties>
</file>